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ayout w:type="fixed"/>
        <w:tblCellMar>
          <w:left w:w="28" w:type="dxa"/>
          <w:right w:w="28" w:type="dxa"/>
        </w:tblCellMar>
        <w:tblLook w:val="04A0" w:firstRow="1" w:lastRow="0" w:firstColumn="1" w:lastColumn="0" w:noHBand="0" w:noVBand="1"/>
      </w:tblPr>
      <w:tblGrid>
        <w:gridCol w:w="229"/>
        <w:gridCol w:w="9333"/>
        <w:gridCol w:w="76"/>
      </w:tblGrid>
      <w:tr w:rsidR="00F70831" w:rsidRPr="00080F95" w14:paraId="5E5EEF11" w14:textId="77777777">
        <w:trPr>
          <w:jc w:val="center"/>
        </w:trPr>
        <w:tc>
          <w:tcPr>
            <w:tcW w:w="123" w:type="pct"/>
          </w:tcPr>
          <w:p w14:paraId="3B5C2DF1" w14:textId="77777777" w:rsidR="00F70831" w:rsidRDefault="00F70831">
            <w:pPr>
              <w:spacing w:line="276" w:lineRule="auto"/>
              <w:jc w:val="center"/>
              <w:rPr>
                <w:b/>
                <w:sz w:val="24"/>
                <w:szCs w:val="24"/>
                <w:lang w:val="en-US"/>
              </w:rPr>
            </w:pPr>
            <w:bookmarkStart w:id="0" w:name="_Hlk38037397"/>
            <w:bookmarkStart w:id="1" w:name="_Hlk159945004"/>
          </w:p>
        </w:tc>
        <w:tc>
          <w:tcPr>
            <w:tcW w:w="4844" w:type="pct"/>
          </w:tcPr>
          <w:p w14:paraId="28A71D2C" w14:textId="77777777" w:rsidR="008B24D8" w:rsidRPr="008B24D8" w:rsidRDefault="008B24D8" w:rsidP="008B24D8">
            <w:pPr>
              <w:spacing w:line="276" w:lineRule="auto"/>
              <w:jc w:val="center"/>
              <w:rPr>
                <w:rFonts w:eastAsia="Times New Roman"/>
                <w:szCs w:val="28"/>
                <w:lang w:val="en-US" w:eastAsia="ru-RU"/>
              </w:rPr>
            </w:pPr>
            <w:r w:rsidRPr="008B24D8">
              <w:rPr>
                <w:rFonts w:eastAsia="Times New Roman"/>
                <w:b/>
                <w:bCs/>
                <w:szCs w:val="28"/>
                <w:lang w:val="en-US" w:eastAsia="ru-RU"/>
              </w:rPr>
              <w:t>MINISTRY OF HIGHER EDUCATION, SCIENCE AND INNOVATION</w:t>
            </w:r>
            <w:r w:rsidRPr="008B24D8">
              <w:rPr>
                <w:rFonts w:eastAsia="Times New Roman"/>
                <w:b/>
                <w:bCs/>
                <w:szCs w:val="28"/>
                <w:lang w:val="en-US" w:eastAsia="ru-RU"/>
              </w:rPr>
              <w:br/>
              <w:t>OF THE REPUBLIC OF UZBEKISTAN</w:t>
            </w:r>
          </w:p>
          <w:p w14:paraId="2E16DC1B" w14:textId="77777777" w:rsidR="008B24D8" w:rsidRPr="008B24D8" w:rsidRDefault="008B24D8" w:rsidP="008B24D8">
            <w:pPr>
              <w:spacing w:line="276" w:lineRule="auto"/>
              <w:jc w:val="center"/>
              <w:rPr>
                <w:rFonts w:eastAsia="Times New Roman"/>
                <w:b/>
                <w:bCs/>
                <w:szCs w:val="28"/>
                <w:lang w:val="en-US" w:eastAsia="ru-RU"/>
              </w:rPr>
            </w:pPr>
          </w:p>
          <w:p w14:paraId="3E06B759" w14:textId="77777777" w:rsidR="008B24D8" w:rsidRPr="008B24D8" w:rsidRDefault="008B24D8" w:rsidP="008B24D8">
            <w:pPr>
              <w:spacing w:line="276" w:lineRule="auto"/>
              <w:jc w:val="center"/>
              <w:rPr>
                <w:rFonts w:eastAsia="Times New Roman"/>
                <w:szCs w:val="28"/>
                <w:lang w:val="en-US" w:eastAsia="ru-RU"/>
              </w:rPr>
            </w:pPr>
            <w:r w:rsidRPr="008B24D8">
              <w:rPr>
                <w:rFonts w:eastAsia="Times New Roman"/>
                <w:b/>
                <w:bCs/>
                <w:szCs w:val="28"/>
                <w:lang w:val="en-US" w:eastAsia="ru-RU"/>
              </w:rPr>
              <w:t>NAMANGAN STATE UNIVERSITY</w:t>
            </w:r>
          </w:p>
          <w:p w14:paraId="22B4AC5F" w14:textId="77777777" w:rsidR="008B24D8" w:rsidRPr="008B24D8" w:rsidRDefault="008B24D8" w:rsidP="008B24D8">
            <w:pPr>
              <w:jc w:val="center"/>
              <w:rPr>
                <w:rFonts w:eastAsia="Times New Roman"/>
                <w:b/>
                <w:szCs w:val="28"/>
                <w:lang w:val="en-US" w:eastAsia="ru-RU"/>
              </w:rPr>
            </w:pPr>
          </w:p>
          <w:p w14:paraId="08458697" w14:textId="77777777" w:rsidR="008B24D8" w:rsidRPr="008B24D8" w:rsidRDefault="008B24D8" w:rsidP="008B24D8">
            <w:pPr>
              <w:jc w:val="center"/>
              <w:rPr>
                <w:rFonts w:eastAsia="Times New Roman"/>
                <w:szCs w:val="28"/>
                <w:lang w:val="uz-Cyrl-UZ" w:eastAsia="ru-RU"/>
              </w:rPr>
            </w:pPr>
          </w:p>
          <w:p w14:paraId="6E490CAB" w14:textId="77777777" w:rsidR="008B24D8" w:rsidRPr="008B24D8" w:rsidRDefault="008B24D8" w:rsidP="008B24D8">
            <w:pPr>
              <w:ind w:left="4248"/>
              <w:jc w:val="center"/>
              <w:rPr>
                <w:rFonts w:eastAsia="Times New Roman"/>
                <w:b/>
                <w:bCs/>
                <w:szCs w:val="28"/>
                <w:lang w:val="en-US" w:eastAsia="ru-RU"/>
              </w:rPr>
            </w:pPr>
          </w:p>
          <w:p w14:paraId="0377F6B5" w14:textId="77777777" w:rsidR="008B24D8" w:rsidRPr="008B24D8" w:rsidRDefault="008B24D8" w:rsidP="008B24D8">
            <w:pPr>
              <w:ind w:left="4248"/>
              <w:jc w:val="center"/>
              <w:rPr>
                <w:rFonts w:eastAsia="Times New Roman"/>
                <w:szCs w:val="28"/>
                <w:lang w:val="en-US" w:eastAsia="ru-RU"/>
              </w:rPr>
            </w:pPr>
            <w:r w:rsidRPr="008B24D8">
              <w:rPr>
                <w:rFonts w:eastAsia="Times New Roman"/>
                <w:b/>
                <w:bCs/>
                <w:szCs w:val="28"/>
                <w:lang w:val="en-US" w:eastAsia="ru-RU"/>
              </w:rPr>
              <w:t>“APPROVED”</w:t>
            </w:r>
            <w:r w:rsidRPr="008B24D8">
              <w:rPr>
                <w:rFonts w:eastAsia="Times New Roman"/>
                <w:szCs w:val="28"/>
                <w:lang w:val="en-US" w:eastAsia="ru-RU"/>
              </w:rPr>
              <w:br/>
              <w:t>Vice-Rector for Academic affairs</w:t>
            </w:r>
            <w:r w:rsidRPr="008B24D8">
              <w:rPr>
                <w:rFonts w:eastAsia="Times New Roman"/>
                <w:szCs w:val="28"/>
                <w:lang w:val="en-US" w:eastAsia="ru-RU"/>
              </w:rPr>
              <w:br/>
              <w:t xml:space="preserve">______________ X. </w:t>
            </w:r>
            <w:proofErr w:type="spellStart"/>
            <w:r w:rsidRPr="008B24D8">
              <w:rPr>
                <w:rFonts w:eastAsia="Times New Roman"/>
                <w:szCs w:val="28"/>
                <w:lang w:val="en-US" w:eastAsia="ru-RU"/>
              </w:rPr>
              <w:t>Kadirov</w:t>
            </w:r>
            <w:proofErr w:type="spellEnd"/>
            <w:r w:rsidRPr="008B24D8">
              <w:rPr>
                <w:rFonts w:eastAsia="Times New Roman"/>
                <w:szCs w:val="28"/>
                <w:lang w:val="en-US" w:eastAsia="ru-RU"/>
              </w:rPr>
              <w:br/>
              <w:t>“_____” ___________ 2025</w:t>
            </w:r>
          </w:p>
          <w:p w14:paraId="2C403786" w14:textId="77777777" w:rsidR="008B24D8" w:rsidRPr="008B24D8" w:rsidRDefault="008B24D8" w:rsidP="008B24D8">
            <w:pPr>
              <w:jc w:val="center"/>
              <w:rPr>
                <w:rFonts w:eastAsia="Times New Roman"/>
                <w:szCs w:val="28"/>
                <w:lang w:val="uz-Cyrl-UZ" w:eastAsia="ru-RU"/>
              </w:rPr>
            </w:pPr>
          </w:p>
          <w:p w14:paraId="369EEB3E" w14:textId="77777777" w:rsidR="008B24D8" w:rsidRPr="008B24D8" w:rsidRDefault="008B24D8" w:rsidP="008B24D8">
            <w:pPr>
              <w:jc w:val="center"/>
              <w:rPr>
                <w:rFonts w:eastAsia="Times New Roman"/>
                <w:b/>
                <w:szCs w:val="28"/>
                <w:lang w:val="uz-Cyrl-UZ" w:eastAsia="ru-RU"/>
              </w:rPr>
            </w:pPr>
          </w:p>
          <w:p w14:paraId="09B38204" w14:textId="77777777" w:rsidR="008B24D8" w:rsidRPr="008B24D8" w:rsidRDefault="008B24D8" w:rsidP="008B24D8">
            <w:pPr>
              <w:jc w:val="center"/>
              <w:rPr>
                <w:rFonts w:eastAsia="Times New Roman"/>
                <w:b/>
                <w:bCs/>
                <w:szCs w:val="28"/>
                <w:lang w:val="en-US" w:eastAsia="ru-RU"/>
              </w:rPr>
            </w:pPr>
          </w:p>
          <w:p w14:paraId="468F9AC9" w14:textId="77777777" w:rsidR="008B24D8" w:rsidRPr="008B24D8" w:rsidRDefault="008B24D8" w:rsidP="008B24D8">
            <w:pPr>
              <w:jc w:val="center"/>
              <w:rPr>
                <w:rFonts w:eastAsia="Times New Roman"/>
                <w:b/>
                <w:bCs/>
                <w:szCs w:val="28"/>
                <w:lang w:val="en-US" w:eastAsia="ru-RU"/>
              </w:rPr>
            </w:pPr>
          </w:p>
          <w:p w14:paraId="208DD3FC" w14:textId="77777777" w:rsidR="008B24D8" w:rsidRPr="008B24D8" w:rsidRDefault="008B24D8" w:rsidP="008B24D8">
            <w:pPr>
              <w:jc w:val="center"/>
              <w:rPr>
                <w:rFonts w:eastAsia="Times New Roman"/>
                <w:szCs w:val="28"/>
                <w:lang w:val="uz-Cyrl-UZ" w:eastAsia="ru-RU"/>
              </w:rPr>
            </w:pPr>
          </w:p>
          <w:p w14:paraId="0AC17724" w14:textId="77777777" w:rsidR="002E2140" w:rsidRPr="002E2140" w:rsidRDefault="002E2140" w:rsidP="002E2140">
            <w:pPr>
              <w:spacing w:line="360" w:lineRule="auto"/>
              <w:jc w:val="center"/>
              <w:rPr>
                <w:rFonts w:eastAsia="Times New Roman"/>
                <w:b/>
                <w:bCs/>
                <w:szCs w:val="28"/>
                <w:lang w:val="en-US" w:eastAsia="ru-RU"/>
              </w:rPr>
            </w:pPr>
            <w:r w:rsidRPr="002E2140">
              <w:rPr>
                <w:rFonts w:eastAsia="Times New Roman"/>
                <w:b/>
                <w:bCs/>
                <w:szCs w:val="28"/>
                <w:lang w:val="de-DE" w:eastAsia="ru-RU"/>
              </w:rPr>
              <w:t>APPLIED MOLECULAR ZOOLOGY</w:t>
            </w:r>
          </w:p>
          <w:p w14:paraId="225AB51D" w14:textId="11863B31" w:rsidR="002E2140" w:rsidRDefault="002E2140" w:rsidP="002E2140">
            <w:pPr>
              <w:spacing w:line="360" w:lineRule="auto"/>
              <w:jc w:val="center"/>
              <w:rPr>
                <w:rFonts w:eastAsia="Times New Roman"/>
                <w:b/>
                <w:bCs/>
                <w:szCs w:val="28"/>
                <w:lang w:val="en-US" w:eastAsia="ru-RU"/>
              </w:rPr>
            </w:pPr>
            <w:r w:rsidRPr="002E2140">
              <w:rPr>
                <w:rFonts w:eastAsia="Times New Roman"/>
                <w:b/>
                <w:bCs/>
                <w:szCs w:val="28"/>
                <w:lang w:val="en-US" w:eastAsia="ru-RU"/>
              </w:rPr>
              <w:t>SCIENCE CURRICULUM</w:t>
            </w:r>
            <w:r w:rsidRPr="002E2140">
              <w:rPr>
                <w:rFonts w:eastAsia="Times New Roman"/>
                <w:b/>
                <w:bCs/>
                <w:szCs w:val="28"/>
                <w:lang w:val="en-US" w:eastAsia="ru-RU"/>
              </w:rPr>
              <w:br/>
            </w:r>
            <w:r w:rsidRPr="002E2140">
              <w:rPr>
                <w:rFonts w:eastAsia="Times New Roman"/>
                <w:b/>
                <w:bCs/>
                <w:szCs w:val="28"/>
                <w:lang w:val="en-US" w:eastAsia="ru-RU"/>
              </w:rPr>
              <w:br/>
            </w:r>
          </w:p>
          <w:p w14:paraId="65997840" w14:textId="4BA72AF5" w:rsidR="006363D2" w:rsidRDefault="006363D2" w:rsidP="002E2140">
            <w:pPr>
              <w:spacing w:line="360" w:lineRule="auto"/>
              <w:jc w:val="center"/>
              <w:rPr>
                <w:rFonts w:eastAsia="Times New Roman"/>
                <w:b/>
                <w:bCs/>
                <w:szCs w:val="28"/>
                <w:lang w:val="en-US" w:eastAsia="ru-RU"/>
              </w:rPr>
            </w:pPr>
          </w:p>
          <w:p w14:paraId="6727CE92" w14:textId="7D2CA182" w:rsidR="006363D2" w:rsidRDefault="006363D2" w:rsidP="002E2140">
            <w:pPr>
              <w:spacing w:line="360" w:lineRule="auto"/>
              <w:jc w:val="center"/>
              <w:rPr>
                <w:rFonts w:eastAsia="Times New Roman"/>
                <w:b/>
                <w:bCs/>
                <w:szCs w:val="28"/>
                <w:lang w:val="en-US" w:eastAsia="ru-RU"/>
              </w:rPr>
            </w:pPr>
          </w:p>
          <w:p w14:paraId="343CFCB3" w14:textId="77777777" w:rsidR="006363D2" w:rsidRPr="002E2140" w:rsidRDefault="006363D2" w:rsidP="002E2140">
            <w:pPr>
              <w:spacing w:line="360" w:lineRule="auto"/>
              <w:jc w:val="center"/>
              <w:rPr>
                <w:rFonts w:eastAsia="Times New Roman"/>
                <w:b/>
                <w:bCs/>
                <w:szCs w:val="28"/>
                <w:lang w:val="en-US" w:eastAsia="ru-RU"/>
              </w:rPr>
            </w:pPr>
          </w:p>
          <w:p w14:paraId="4955BA6B" w14:textId="7BCD2EC1" w:rsidR="008B24D8" w:rsidRPr="008B24D8" w:rsidRDefault="002E2140" w:rsidP="008B24D8">
            <w:pPr>
              <w:spacing w:line="360" w:lineRule="auto"/>
              <w:jc w:val="left"/>
              <w:rPr>
                <w:rFonts w:eastAsia="Times New Roman"/>
                <w:szCs w:val="28"/>
                <w:lang w:val="en-US" w:eastAsia="ru-RU"/>
              </w:rPr>
            </w:pPr>
            <w:r w:rsidRPr="002E2140">
              <w:rPr>
                <w:rFonts w:eastAsia="Times New Roman"/>
                <w:b/>
                <w:bCs/>
                <w:szCs w:val="28"/>
                <w:lang w:val="en-US" w:eastAsia="ru-RU"/>
              </w:rPr>
              <w:t>Field of knowledge:</w:t>
            </w:r>
            <w:r w:rsidRPr="002E2140">
              <w:rPr>
                <w:rFonts w:eastAsia="Times New Roman"/>
                <w:szCs w:val="28"/>
                <w:lang w:val="en-US" w:eastAsia="ru-RU"/>
              </w:rPr>
              <w:t xml:space="preserve"> </w:t>
            </w:r>
            <w:r w:rsidRPr="002E2140">
              <w:rPr>
                <w:rFonts w:eastAsia="Times New Roman"/>
                <w:szCs w:val="28"/>
                <w:lang w:val="en-US" w:eastAsia="ru-RU"/>
              </w:rPr>
              <w:tab/>
              <w:t>500000 – Natural sciences, mathematics and statistics</w:t>
            </w:r>
            <w:r w:rsidRPr="002E2140">
              <w:rPr>
                <w:rFonts w:eastAsia="Times New Roman"/>
                <w:szCs w:val="28"/>
                <w:lang w:val="en-US" w:eastAsia="ru-RU"/>
              </w:rPr>
              <w:br/>
            </w:r>
            <w:r w:rsidRPr="002E2140">
              <w:rPr>
                <w:rFonts w:eastAsia="Times New Roman"/>
                <w:b/>
                <w:bCs/>
                <w:szCs w:val="28"/>
                <w:lang w:val="en-US" w:eastAsia="ru-RU"/>
              </w:rPr>
              <w:t>Field of education:</w:t>
            </w:r>
            <w:r w:rsidRPr="002E2140">
              <w:rPr>
                <w:rFonts w:eastAsia="Times New Roman"/>
                <w:szCs w:val="28"/>
                <w:lang w:val="en-US" w:eastAsia="ru-RU"/>
              </w:rPr>
              <w:t xml:space="preserve"> </w:t>
            </w:r>
            <w:r w:rsidRPr="002E2140">
              <w:rPr>
                <w:rFonts w:eastAsia="Times New Roman"/>
                <w:szCs w:val="28"/>
                <w:lang w:val="en-US" w:eastAsia="ru-RU"/>
              </w:rPr>
              <w:tab/>
              <w:t>510000 – Biological and related sciences</w:t>
            </w:r>
            <w:r w:rsidRPr="002E2140">
              <w:rPr>
                <w:rFonts w:eastAsia="Times New Roman"/>
                <w:szCs w:val="28"/>
                <w:lang w:val="en-US" w:eastAsia="ru-RU"/>
              </w:rPr>
              <w:br/>
            </w:r>
            <w:r w:rsidRPr="002E2140">
              <w:rPr>
                <w:rFonts w:eastAsia="Times New Roman"/>
                <w:b/>
                <w:bCs/>
                <w:szCs w:val="28"/>
                <w:lang w:val="en-US" w:eastAsia="ru-RU"/>
              </w:rPr>
              <w:t>Field of study:</w:t>
            </w:r>
            <w:r w:rsidRPr="002E2140">
              <w:rPr>
                <w:rFonts w:eastAsia="Times New Roman"/>
                <w:szCs w:val="28"/>
                <w:lang w:val="en-US" w:eastAsia="ru-RU"/>
              </w:rPr>
              <w:t xml:space="preserve"> </w:t>
            </w:r>
            <w:r w:rsidRPr="002E2140">
              <w:rPr>
                <w:rFonts w:eastAsia="Times New Roman"/>
                <w:szCs w:val="28"/>
                <w:lang w:val="en-US" w:eastAsia="ru-RU"/>
              </w:rPr>
              <w:tab/>
            </w:r>
            <w:r w:rsidRPr="002E2140">
              <w:rPr>
                <w:rFonts w:eastAsia="Times New Roman"/>
                <w:szCs w:val="28"/>
                <w:lang w:val="en-US" w:eastAsia="ru-RU"/>
              </w:rPr>
              <w:tab/>
              <w:t>70510101 – Biology</w:t>
            </w:r>
            <w:r>
              <w:rPr>
                <w:rFonts w:eastAsia="Times New Roman"/>
                <w:szCs w:val="28"/>
                <w:lang w:val="en-US" w:eastAsia="ru-RU"/>
              </w:rPr>
              <w:t xml:space="preserve"> </w:t>
            </w:r>
          </w:p>
          <w:p w14:paraId="78DD8112" w14:textId="77777777" w:rsidR="008B24D8" w:rsidRPr="008B24D8" w:rsidRDefault="008B24D8" w:rsidP="008B24D8">
            <w:pPr>
              <w:tabs>
                <w:tab w:val="left" w:pos="4804"/>
              </w:tabs>
              <w:jc w:val="left"/>
              <w:rPr>
                <w:rFonts w:eastAsia="Times New Roman"/>
                <w:b/>
                <w:kern w:val="28"/>
                <w:szCs w:val="28"/>
                <w:lang w:val="en-US" w:eastAsia="ru-RU"/>
              </w:rPr>
            </w:pPr>
          </w:p>
          <w:p w14:paraId="64AD8673" w14:textId="77777777" w:rsidR="008B24D8" w:rsidRPr="008B24D8" w:rsidRDefault="008B24D8" w:rsidP="008B24D8">
            <w:pPr>
              <w:jc w:val="center"/>
              <w:rPr>
                <w:rFonts w:eastAsia="Times New Roman"/>
                <w:szCs w:val="28"/>
                <w:lang w:val="en-US" w:eastAsia="ru-RU"/>
              </w:rPr>
            </w:pPr>
          </w:p>
          <w:p w14:paraId="700BCDCE" w14:textId="77777777" w:rsidR="008B24D8" w:rsidRPr="008B24D8" w:rsidRDefault="008B24D8" w:rsidP="008B24D8">
            <w:pPr>
              <w:jc w:val="center"/>
              <w:rPr>
                <w:rFonts w:eastAsia="Times New Roman"/>
                <w:szCs w:val="28"/>
                <w:lang w:val="uz-Cyrl-UZ" w:eastAsia="ru-RU"/>
              </w:rPr>
            </w:pPr>
          </w:p>
          <w:p w14:paraId="0FE3447C" w14:textId="77777777" w:rsidR="008B24D8" w:rsidRPr="008B24D8" w:rsidRDefault="008B24D8" w:rsidP="008B24D8">
            <w:pPr>
              <w:jc w:val="center"/>
              <w:rPr>
                <w:rFonts w:eastAsia="Times New Roman"/>
                <w:szCs w:val="28"/>
                <w:lang w:val="uz-Cyrl-UZ" w:eastAsia="ru-RU"/>
              </w:rPr>
            </w:pPr>
          </w:p>
          <w:p w14:paraId="1CC70B36" w14:textId="77777777" w:rsidR="008B24D8" w:rsidRPr="008B24D8" w:rsidRDefault="008B24D8" w:rsidP="008B24D8">
            <w:pPr>
              <w:jc w:val="center"/>
              <w:rPr>
                <w:rFonts w:eastAsia="Times New Roman"/>
                <w:szCs w:val="28"/>
                <w:lang w:val="uz-Cyrl-UZ" w:eastAsia="ru-RU"/>
              </w:rPr>
            </w:pPr>
          </w:p>
          <w:p w14:paraId="1B05D902" w14:textId="77777777" w:rsidR="008B24D8" w:rsidRPr="008B24D8" w:rsidRDefault="008B24D8" w:rsidP="008B24D8">
            <w:pPr>
              <w:jc w:val="center"/>
              <w:rPr>
                <w:rFonts w:eastAsia="Times New Roman"/>
                <w:szCs w:val="28"/>
                <w:lang w:val="uz-Cyrl-UZ" w:eastAsia="ru-RU"/>
              </w:rPr>
            </w:pPr>
          </w:p>
          <w:p w14:paraId="4A62D2A8" w14:textId="77777777" w:rsidR="008B24D8" w:rsidRPr="008B24D8" w:rsidRDefault="008B24D8" w:rsidP="008B24D8">
            <w:pPr>
              <w:jc w:val="center"/>
              <w:rPr>
                <w:rFonts w:eastAsia="Times New Roman"/>
                <w:szCs w:val="28"/>
                <w:lang w:val="uz-Cyrl-UZ" w:eastAsia="ru-RU"/>
              </w:rPr>
            </w:pPr>
          </w:p>
          <w:p w14:paraId="2547466C" w14:textId="22B73E43" w:rsidR="008B24D8" w:rsidRDefault="008B24D8" w:rsidP="008B24D8">
            <w:pPr>
              <w:jc w:val="center"/>
              <w:rPr>
                <w:rFonts w:eastAsia="Times New Roman"/>
                <w:szCs w:val="28"/>
                <w:lang w:val="uz-Cyrl-UZ" w:eastAsia="ru-RU"/>
              </w:rPr>
            </w:pPr>
          </w:p>
          <w:p w14:paraId="6ADC6502" w14:textId="241BE14F" w:rsidR="006363D2" w:rsidRDefault="006363D2" w:rsidP="008B24D8">
            <w:pPr>
              <w:jc w:val="center"/>
              <w:rPr>
                <w:rFonts w:eastAsia="Times New Roman"/>
                <w:szCs w:val="28"/>
                <w:lang w:val="uz-Cyrl-UZ" w:eastAsia="ru-RU"/>
              </w:rPr>
            </w:pPr>
          </w:p>
          <w:p w14:paraId="3A655EB9" w14:textId="77777777" w:rsidR="008B24D8" w:rsidRPr="008B24D8" w:rsidRDefault="008B24D8" w:rsidP="008B24D8">
            <w:pPr>
              <w:jc w:val="center"/>
              <w:rPr>
                <w:rFonts w:eastAsia="Times New Roman"/>
                <w:szCs w:val="28"/>
                <w:lang w:val="uz-Cyrl-UZ" w:eastAsia="ru-RU"/>
              </w:rPr>
            </w:pPr>
          </w:p>
          <w:p w14:paraId="5DEFAF9B" w14:textId="77777777" w:rsidR="008B24D8" w:rsidRPr="008B24D8" w:rsidRDefault="008B24D8" w:rsidP="008B24D8">
            <w:pPr>
              <w:framePr w:hSpace="180" w:wrap="around" w:vAnchor="text" w:hAnchor="text" w:x="385" w:y="1"/>
              <w:jc w:val="center"/>
              <w:rPr>
                <w:rFonts w:eastAsia="Times New Roman"/>
                <w:b/>
                <w:szCs w:val="28"/>
                <w:lang w:val="uz-Cyrl-UZ" w:eastAsia="ru-RU"/>
              </w:rPr>
            </w:pPr>
          </w:p>
          <w:p w14:paraId="4F30A353" w14:textId="77777777" w:rsidR="008B24D8" w:rsidRPr="008B24D8" w:rsidRDefault="008B24D8" w:rsidP="008B24D8">
            <w:pPr>
              <w:jc w:val="center"/>
              <w:rPr>
                <w:rFonts w:eastAsia="Times New Roman"/>
                <w:b/>
                <w:szCs w:val="28"/>
                <w:lang w:val="uz-Cyrl-UZ" w:eastAsia="ru-RU"/>
              </w:rPr>
            </w:pPr>
          </w:p>
          <w:p w14:paraId="17F69513" w14:textId="77777777" w:rsidR="008B24D8" w:rsidRPr="008B24D8" w:rsidRDefault="008B24D8" w:rsidP="008B24D8">
            <w:pPr>
              <w:jc w:val="center"/>
              <w:rPr>
                <w:rFonts w:eastAsia="Times New Roman"/>
                <w:b/>
                <w:szCs w:val="28"/>
                <w:lang w:eastAsia="ru-RU"/>
              </w:rPr>
            </w:pPr>
            <w:r w:rsidRPr="008B24D8">
              <w:rPr>
                <w:rFonts w:eastAsia="Times New Roman"/>
                <w:b/>
                <w:szCs w:val="28"/>
                <w:lang w:val="uz-Cyrl-UZ" w:eastAsia="ru-RU"/>
              </w:rPr>
              <w:t>NAMANGAN – 202</w:t>
            </w:r>
            <w:r w:rsidRPr="008B24D8">
              <w:rPr>
                <w:rFonts w:eastAsia="Times New Roman"/>
                <w:b/>
                <w:szCs w:val="28"/>
                <w:lang w:eastAsia="ru-RU"/>
              </w:rPr>
              <w:t>5</w:t>
            </w:r>
          </w:p>
          <w:p w14:paraId="144D4E85" w14:textId="77777777" w:rsidR="00F70831" w:rsidRDefault="00F70831">
            <w:pPr>
              <w:spacing w:line="276" w:lineRule="auto"/>
              <w:jc w:val="center"/>
              <w:rPr>
                <w:b/>
                <w:bCs/>
                <w:sz w:val="24"/>
                <w:szCs w:val="24"/>
                <w:lang w:val="pt-BR"/>
              </w:rPr>
            </w:pPr>
          </w:p>
          <w:p w14:paraId="74C9F5B1" w14:textId="77777777" w:rsidR="00F70831" w:rsidRDefault="00F70831">
            <w:pPr>
              <w:spacing w:line="276" w:lineRule="auto"/>
              <w:jc w:val="center"/>
              <w:rPr>
                <w:b/>
                <w:bCs/>
                <w:sz w:val="24"/>
                <w:szCs w:val="24"/>
                <w:lang w:val="pt-BR"/>
              </w:rPr>
            </w:pPr>
          </w:p>
          <w:p w14:paraId="02E37C0B" w14:textId="77777777" w:rsidR="00F70831" w:rsidRDefault="00F70831">
            <w:pPr>
              <w:spacing w:line="276" w:lineRule="auto"/>
              <w:jc w:val="center"/>
              <w:rPr>
                <w:b/>
                <w:bCs/>
                <w:sz w:val="24"/>
                <w:szCs w:val="24"/>
                <w:lang w:val="pt-BR"/>
              </w:rPr>
            </w:pPr>
          </w:p>
          <w:p w14:paraId="6C1A6578" w14:textId="77777777" w:rsidR="00F70831" w:rsidRDefault="00F70831">
            <w:pPr>
              <w:spacing w:line="276" w:lineRule="auto"/>
              <w:jc w:val="center"/>
              <w:rPr>
                <w:b/>
                <w:bCs/>
                <w:sz w:val="24"/>
                <w:szCs w:val="24"/>
                <w:lang w:val="pt-BR"/>
              </w:rPr>
            </w:pPr>
          </w:p>
          <w:p w14:paraId="4BB3A4A1" w14:textId="77777777" w:rsidR="00F70831" w:rsidRDefault="00F70831">
            <w:pPr>
              <w:spacing w:line="276" w:lineRule="auto"/>
              <w:jc w:val="center"/>
              <w:rPr>
                <w:b/>
                <w:bCs/>
                <w:sz w:val="24"/>
                <w:szCs w:val="24"/>
                <w:lang w:val="pt-BR"/>
              </w:rPr>
            </w:pPr>
          </w:p>
          <w:p w14:paraId="45BFA4F5" w14:textId="77777777" w:rsidR="00F70831" w:rsidRDefault="00F70831">
            <w:pPr>
              <w:spacing w:line="276" w:lineRule="auto"/>
              <w:jc w:val="center"/>
              <w:rPr>
                <w:b/>
                <w:bCs/>
                <w:sz w:val="24"/>
                <w:szCs w:val="24"/>
                <w:lang w:val="pt-BR"/>
              </w:rPr>
            </w:pPr>
          </w:p>
          <w:p w14:paraId="64281721" w14:textId="77777777" w:rsidR="00F70831" w:rsidRDefault="00F70831">
            <w:pPr>
              <w:spacing w:line="276" w:lineRule="auto"/>
              <w:jc w:val="center"/>
              <w:rPr>
                <w:b/>
                <w:bCs/>
                <w:sz w:val="24"/>
                <w:szCs w:val="24"/>
                <w:lang w:val="pt-BR"/>
              </w:rPr>
            </w:pPr>
          </w:p>
          <w:p w14:paraId="710C3BCE" w14:textId="77777777" w:rsidR="00F70831" w:rsidRDefault="00F70831">
            <w:pPr>
              <w:spacing w:line="276" w:lineRule="auto"/>
              <w:jc w:val="center"/>
              <w:rPr>
                <w:b/>
                <w:bCs/>
                <w:sz w:val="24"/>
                <w:szCs w:val="24"/>
                <w:lang w:val="pt-BR"/>
              </w:rPr>
            </w:pPr>
          </w:p>
          <w:p w14:paraId="7D5F4079" w14:textId="77777777" w:rsidR="00F70831" w:rsidRDefault="00F70831">
            <w:pPr>
              <w:spacing w:line="276" w:lineRule="auto"/>
              <w:jc w:val="center"/>
              <w:rPr>
                <w:b/>
                <w:bCs/>
                <w:sz w:val="24"/>
                <w:szCs w:val="24"/>
                <w:lang w:val="pt-BR"/>
              </w:rPr>
            </w:pPr>
          </w:p>
          <w:p w14:paraId="4A395EDD" w14:textId="77777777" w:rsidR="00F70831" w:rsidRDefault="00F70831">
            <w:pPr>
              <w:spacing w:line="276" w:lineRule="auto"/>
              <w:jc w:val="center"/>
              <w:rPr>
                <w:b/>
                <w:bCs/>
                <w:sz w:val="24"/>
                <w:szCs w:val="24"/>
                <w:lang w:val="pt-BR"/>
              </w:rPr>
            </w:pPr>
          </w:p>
          <w:p w14:paraId="15F91656" w14:textId="77777777" w:rsidR="00F70831" w:rsidRDefault="00F70831">
            <w:pPr>
              <w:spacing w:line="276" w:lineRule="auto"/>
              <w:jc w:val="center"/>
              <w:rPr>
                <w:b/>
                <w:bCs/>
                <w:sz w:val="24"/>
                <w:szCs w:val="24"/>
                <w:lang w:val="pt-BR"/>
              </w:rPr>
            </w:pPr>
          </w:p>
          <w:p w14:paraId="0FDA90C0" w14:textId="77777777" w:rsidR="00F70831" w:rsidRDefault="00F70831">
            <w:pPr>
              <w:spacing w:line="276" w:lineRule="auto"/>
              <w:jc w:val="center"/>
              <w:rPr>
                <w:b/>
                <w:bCs/>
                <w:sz w:val="24"/>
                <w:szCs w:val="24"/>
                <w:lang w:val="pt-BR"/>
              </w:rPr>
            </w:pPr>
          </w:p>
          <w:p w14:paraId="4EEFCF5F" w14:textId="77777777" w:rsidR="00F70831" w:rsidRDefault="00F70831">
            <w:pPr>
              <w:spacing w:line="276" w:lineRule="auto"/>
              <w:jc w:val="center"/>
              <w:rPr>
                <w:b/>
                <w:bCs/>
                <w:sz w:val="24"/>
                <w:szCs w:val="24"/>
                <w:lang w:val="pt-BR"/>
              </w:rPr>
            </w:pPr>
          </w:p>
          <w:p w14:paraId="60F33D23" w14:textId="77777777" w:rsidR="00F70831" w:rsidRDefault="00F70831">
            <w:pPr>
              <w:spacing w:line="276" w:lineRule="auto"/>
              <w:jc w:val="center"/>
              <w:rPr>
                <w:b/>
                <w:bCs/>
                <w:sz w:val="24"/>
                <w:szCs w:val="24"/>
                <w:lang w:val="pt-BR"/>
              </w:rPr>
            </w:pPr>
          </w:p>
          <w:p w14:paraId="6E7D4872" w14:textId="77777777" w:rsidR="00F70831" w:rsidRDefault="00F70831">
            <w:pPr>
              <w:spacing w:line="276" w:lineRule="auto"/>
              <w:jc w:val="center"/>
              <w:rPr>
                <w:b/>
                <w:bCs/>
                <w:sz w:val="24"/>
                <w:szCs w:val="24"/>
                <w:lang w:val="pt-BR"/>
              </w:rPr>
            </w:pPr>
          </w:p>
          <w:p w14:paraId="57512A5C" w14:textId="77777777" w:rsidR="00F70831" w:rsidRDefault="00F70831">
            <w:pPr>
              <w:spacing w:line="276" w:lineRule="auto"/>
              <w:jc w:val="center"/>
              <w:rPr>
                <w:b/>
                <w:bCs/>
                <w:sz w:val="24"/>
                <w:szCs w:val="24"/>
                <w:lang w:val="pt-BR"/>
              </w:rPr>
            </w:pPr>
          </w:p>
          <w:p w14:paraId="5FD2E975" w14:textId="77777777" w:rsidR="00F70831" w:rsidRDefault="00F70831">
            <w:pPr>
              <w:spacing w:line="276" w:lineRule="auto"/>
              <w:jc w:val="center"/>
              <w:rPr>
                <w:b/>
                <w:bCs/>
                <w:sz w:val="24"/>
                <w:szCs w:val="24"/>
                <w:lang w:val="pt-BR"/>
              </w:rPr>
            </w:pPr>
          </w:p>
          <w:p w14:paraId="395305C5" w14:textId="77777777" w:rsidR="00F70831" w:rsidRDefault="00F70831">
            <w:pPr>
              <w:spacing w:line="276" w:lineRule="auto"/>
              <w:jc w:val="center"/>
              <w:rPr>
                <w:b/>
                <w:bCs/>
                <w:sz w:val="24"/>
                <w:szCs w:val="24"/>
                <w:lang w:val="pt-BR"/>
              </w:rPr>
            </w:pPr>
          </w:p>
          <w:p w14:paraId="41112F5B" w14:textId="77777777" w:rsidR="00F70831" w:rsidRDefault="00F70831">
            <w:pPr>
              <w:spacing w:line="276" w:lineRule="auto"/>
              <w:jc w:val="center"/>
              <w:rPr>
                <w:b/>
                <w:bCs/>
                <w:sz w:val="24"/>
                <w:szCs w:val="24"/>
                <w:lang w:val="pt-BR"/>
              </w:rPr>
            </w:pPr>
          </w:p>
          <w:p w14:paraId="4B529943" w14:textId="77777777" w:rsidR="00F70831" w:rsidRDefault="00F70831">
            <w:pPr>
              <w:spacing w:line="276" w:lineRule="auto"/>
              <w:jc w:val="center"/>
              <w:rPr>
                <w:b/>
                <w:bCs/>
                <w:sz w:val="24"/>
                <w:szCs w:val="24"/>
                <w:lang w:val="pt-BR"/>
              </w:rPr>
            </w:pPr>
          </w:p>
          <w:p w14:paraId="3ACE8C10" w14:textId="77777777" w:rsidR="00F70831" w:rsidRDefault="00F70831">
            <w:pPr>
              <w:spacing w:line="276" w:lineRule="auto"/>
              <w:jc w:val="center"/>
              <w:rPr>
                <w:b/>
                <w:bCs/>
                <w:sz w:val="24"/>
                <w:szCs w:val="24"/>
                <w:lang w:val="pt-BR"/>
              </w:rPr>
            </w:pPr>
          </w:p>
          <w:p w14:paraId="20E00ACB" w14:textId="77777777" w:rsidR="00F70831" w:rsidRDefault="00F70831">
            <w:pPr>
              <w:spacing w:line="276" w:lineRule="auto"/>
              <w:jc w:val="center"/>
              <w:rPr>
                <w:b/>
                <w:bCs/>
                <w:sz w:val="24"/>
                <w:szCs w:val="24"/>
                <w:lang w:val="pt-BR"/>
              </w:rPr>
            </w:pPr>
          </w:p>
          <w:p w14:paraId="4E0AE470" w14:textId="77777777" w:rsidR="00F70831" w:rsidRDefault="00F70831">
            <w:pPr>
              <w:spacing w:line="276" w:lineRule="auto"/>
              <w:jc w:val="center"/>
              <w:rPr>
                <w:b/>
                <w:bCs/>
                <w:sz w:val="24"/>
                <w:szCs w:val="24"/>
                <w:lang w:val="pt-BR"/>
              </w:rPr>
            </w:pPr>
          </w:p>
          <w:p w14:paraId="12EA7C99" w14:textId="77777777" w:rsidR="00F70831" w:rsidRDefault="00F70831">
            <w:pPr>
              <w:spacing w:line="276" w:lineRule="auto"/>
              <w:jc w:val="center"/>
              <w:rPr>
                <w:b/>
                <w:bCs/>
                <w:sz w:val="24"/>
                <w:szCs w:val="24"/>
                <w:lang w:val="pt-BR"/>
              </w:rPr>
            </w:pPr>
          </w:p>
          <w:p w14:paraId="48BAC03D" w14:textId="77777777" w:rsidR="00F70831" w:rsidRDefault="00F70831">
            <w:pPr>
              <w:spacing w:line="276" w:lineRule="auto"/>
              <w:jc w:val="center"/>
              <w:rPr>
                <w:b/>
                <w:bCs/>
                <w:sz w:val="24"/>
                <w:szCs w:val="24"/>
                <w:lang w:val="pt-BR"/>
              </w:rPr>
            </w:pPr>
          </w:p>
          <w:p w14:paraId="3F6DC904" w14:textId="77777777" w:rsidR="00F70831" w:rsidRDefault="00F70831">
            <w:pPr>
              <w:spacing w:line="276" w:lineRule="auto"/>
              <w:jc w:val="center"/>
              <w:rPr>
                <w:b/>
                <w:bCs/>
                <w:sz w:val="24"/>
                <w:szCs w:val="24"/>
                <w:lang w:val="pt-BR"/>
              </w:rPr>
            </w:pPr>
          </w:p>
          <w:p w14:paraId="71C564A9" w14:textId="77777777" w:rsidR="00F70831" w:rsidRDefault="00F70831">
            <w:pPr>
              <w:spacing w:line="276" w:lineRule="auto"/>
              <w:jc w:val="center"/>
              <w:rPr>
                <w:b/>
                <w:bCs/>
                <w:sz w:val="24"/>
                <w:szCs w:val="24"/>
                <w:lang w:val="pt-BR"/>
              </w:rPr>
            </w:pPr>
          </w:p>
          <w:p w14:paraId="3CB388CD" w14:textId="77777777" w:rsidR="00F70831" w:rsidRDefault="00F70831">
            <w:pPr>
              <w:spacing w:line="276" w:lineRule="auto"/>
              <w:jc w:val="center"/>
              <w:rPr>
                <w:b/>
                <w:bCs/>
                <w:sz w:val="24"/>
                <w:szCs w:val="24"/>
                <w:lang w:val="pt-BR"/>
              </w:rPr>
            </w:pPr>
          </w:p>
          <w:p w14:paraId="4E93FF68" w14:textId="77777777" w:rsidR="00F70831" w:rsidRDefault="00F70831">
            <w:pPr>
              <w:spacing w:line="276" w:lineRule="auto"/>
              <w:jc w:val="center"/>
              <w:rPr>
                <w:b/>
                <w:bCs/>
                <w:sz w:val="24"/>
                <w:szCs w:val="24"/>
                <w:lang w:val="pt-BR"/>
              </w:rPr>
            </w:pPr>
          </w:p>
          <w:p w14:paraId="1EBA17F1" w14:textId="77777777" w:rsidR="00F70831" w:rsidRDefault="00F70831">
            <w:pPr>
              <w:spacing w:line="276" w:lineRule="auto"/>
              <w:jc w:val="center"/>
              <w:rPr>
                <w:b/>
                <w:bCs/>
                <w:sz w:val="24"/>
                <w:szCs w:val="24"/>
                <w:lang w:val="pt-BR"/>
              </w:rPr>
            </w:pPr>
          </w:p>
          <w:p w14:paraId="64354640" w14:textId="77777777" w:rsidR="00F70831" w:rsidRDefault="00F70831">
            <w:pPr>
              <w:spacing w:line="276" w:lineRule="auto"/>
              <w:jc w:val="center"/>
              <w:rPr>
                <w:b/>
                <w:bCs/>
                <w:sz w:val="24"/>
                <w:szCs w:val="24"/>
                <w:lang w:val="pt-BR"/>
              </w:rPr>
            </w:pPr>
          </w:p>
          <w:p w14:paraId="6AD4ECF3" w14:textId="77777777" w:rsidR="00F70831" w:rsidRDefault="00F70831">
            <w:pPr>
              <w:spacing w:line="276" w:lineRule="auto"/>
              <w:jc w:val="center"/>
              <w:rPr>
                <w:b/>
                <w:bCs/>
                <w:sz w:val="24"/>
                <w:szCs w:val="24"/>
                <w:lang w:val="pt-BR"/>
              </w:rPr>
            </w:pPr>
          </w:p>
          <w:p w14:paraId="05930F1B" w14:textId="77777777" w:rsidR="00F70831" w:rsidRDefault="00F70831">
            <w:pPr>
              <w:spacing w:line="276" w:lineRule="auto"/>
              <w:jc w:val="center"/>
              <w:rPr>
                <w:b/>
                <w:bCs/>
                <w:sz w:val="24"/>
                <w:szCs w:val="24"/>
                <w:lang w:val="pt-BR"/>
              </w:rPr>
            </w:pPr>
          </w:p>
          <w:p w14:paraId="75B736C7" w14:textId="77777777" w:rsidR="00F70831" w:rsidRDefault="00F70831">
            <w:pPr>
              <w:spacing w:line="276" w:lineRule="auto"/>
              <w:jc w:val="center"/>
              <w:rPr>
                <w:b/>
                <w:bCs/>
                <w:sz w:val="24"/>
                <w:szCs w:val="24"/>
                <w:lang w:val="pt-BR"/>
              </w:rPr>
            </w:pPr>
          </w:p>
          <w:p w14:paraId="10BD646F" w14:textId="77777777" w:rsidR="00F70831" w:rsidRDefault="00F70831">
            <w:pPr>
              <w:spacing w:line="276" w:lineRule="auto"/>
              <w:jc w:val="center"/>
              <w:rPr>
                <w:b/>
                <w:bCs/>
                <w:sz w:val="24"/>
                <w:szCs w:val="24"/>
                <w:lang w:val="pt-BR"/>
              </w:rPr>
            </w:pPr>
          </w:p>
          <w:p w14:paraId="4CC2BEC8" w14:textId="77777777" w:rsidR="00F70831" w:rsidRDefault="00F70831">
            <w:pPr>
              <w:spacing w:line="276" w:lineRule="auto"/>
              <w:jc w:val="center"/>
              <w:rPr>
                <w:b/>
                <w:bCs/>
                <w:sz w:val="24"/>
                <w:szCs w:val="24"/>
                <w:lang w:val="pt-BR"/>
              </w:rPr>
            </w:pPr>
          </w:p>
          <w:p w14:paraId="661DCAEE" w14:textId="77777777" w:rsidR="00F70831" w:rsidRDefault="00F70831">
            <w:pPr>
              <w:spacing w:line="276" w:lineRule="auto"/>
              <w:jc w:val="center"/>
              <w:rPr>
                <w:b/>
                <w:bCs/>
                <w:sz w:val="24"/>
                <w:szCs w:val="24"/>
                <w:lang w:val="pt-BR"/>
              </w:rPr>
            </w:pPr>
          </w:p>
          <w:p w14:paraId="1FFF0938" w14:textId="77777777" w:rsidR="00F70831" w:rsidRDefault="00F70831">
            <w:pPr>
              <w:spacing w:line="276" w:lineRule="auto"/>
              <w:jc w:val="center"/>
              <w:rPr>
                <w:b/>
                <w:bCs/>
                <w:sz w:val="24"/>
                <w:szCs w:val="24"/>
                <w:lang w:val="pt-BR"/>
              </w:rPr>
            </w:pPr>
          </w:p>
          <w:p w14:paraId="16116D62" w14:textId="77777777" w:rsidR="00F70831" w:rsidRDefault="00F70831">
            <w:pPr>
              <w:spacing w:line="276" w:lineRule="auto"/>
              <w:jc w:val="center"/>
              <w:rPr>
                <w:b/>
                <w:bCs/>
                <w:sz w:val="24"/>
                <w:szCs w:val="24"/>
                <w:lang w:val="pt-BR"/>
              </w:rPr>
            </w:pPr>
          </w:p>
          <w:p w14:paraId="359DF961" w14:textId="77777777" w:rsidR="00F70831" w:rsidRDefault="00F70831">
            <w:pPr>
              <w:spacing w:line="276" w:lineRule="auto"/>
              <w:jc w:val="center"/>
              <w:rPr>
                <w:b/>
                <w:bCs/>
                <w:sz w:val="24"/>
                <w:szCs w:val="24"/>
                <w:lang w:val="pt-BR"/>
              </w:rPr>
            </w:pPr>
          </w:p>
          <w:p w14:paraId="0874E199" w14:textId="77777777" w:rsidR="00F70831" w:rsidRDefault="00F70831">
            <w:pPr>
              <w:spacing w:line="276" w:lineRule="auto"/>
              <w:jc w:val="center"/>
              <w:rPr>
                <w:b/>
                <w:bCs/>
                <w:sz w:val="24"/>
                <w:szCs w:val="24"/>
                <w:lang w:val="pt-BR"/>
              </w:rPr>
            </w:pPr>
          </w:p>
          <w:p w14:paraId="06FF5884" w14:textId="77777777" w:rsidR="00F70831" w:rsidRDefault="00F70831">
            <w:pPr>
              <w:spacing w:line="276" w:lineRule="auto"/>
              <w:jc w:val="center"/>
              <w:rPr>
                <w:b/>
                <w:bCs/>
                <w:sz w:val="24"/>
                <w:szCs w:val="24"/>
                <w:lang w:val="pt-BR"/>
              </w:rPr>
            </w:pPr>
          </w:p>
          <w:p w14:paraId="0CF380B2" w14:textId="77777777" w:rsidR="00F70831" w:rsidRDefault="00F70831">
            <w:pPr>
              <w:spacing w:line="276" w:lineRule="auto"/>
              <w:jc w:val="center"/>
              <w:rPr>
                <w:b/>
                <w:bCs/>
                <w:sz w:val="24"/>
                <w:szCs w:val="24"/>
                <w:lang w:val="pt-BR"/>
              </w:rPr>
            </w:pPr>
          </w:p>
          <w:p w14:paraId="749CDDBD" w14:textId="77777777" w:rsidR="00F70831" w:rsidRDefault="00F70831">
            <w:pPr>
              <w:spacing w:line="276" w:lineRule="auto"/>
              <w:jc w:val="center"/>
              <w:rPr>
                <w:b/>
                <w:bCs/>
                <w:sz w:val="24"/>
                <w:szCs w:val="24"/>
                <w:lang w:val="pt-BR"/>
              </w:rPr>
            </w:pPr>
          </w:p>
          <w:p w14:paraId="40F39AE4" w14:textId="77777777" w:rsidR="00F70831" w:rsidRDefault="00F70831">
            <w:pPr>
              <w:spacing w:line="276" w:lineRule="auto"/>
              <w:jc w:val="center"/>
              <w:rPr>
                <w:b/>
                <w:bCs/>
                <w:sz w:val="24"/>
                <w:szCs w:val="24"/>
                <w:lang w:val="pt-BR"/>
              </w:rPr>
            </w:pPr>
          </w:p>
          <w:tbl>
            <w:tblPr>
              <w:tblpPr w:leftFromText="180" w:rightFromText="180" w:vertAnchor="text" w:horzAnchor="margin" w:tblpY="37"/>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4A0" w:firstRow="1" w:lastRow="0" w:firstColumn="1" w:lastColumn="0" w:noHBand="0" w:noVBand="1"/>
            </w:tblPr>
            <w:tblGrid>
              <w:gridCol w:w="354"/>
              <w:gridCol w:w="2392"/>
              <w:gridCol w:w="1701"/>
              <w:gridCol w:w="599"/>
              <w:gridCol w:w="1729"/>
              <w:gridCol w:w="2481"/>
            </w:tblGrid>
            <w:tr w:rsidR="00F70831" w14:paraId="38B86134" w14:textId="77777777">
              <w:tc>
                <w:tcPr>
                  <w:tcW w:w="2797" w:type="dxa"/>
                  <w:gridSpan w:val="2"/>
                  <w:shd w:val="clear" w:color="auto" w:fill="F2F2F2"/>
                  <w:vAlign w:val="center"/>
                </w:tcPr>
                <w:p w14:paraId="5C89E0C9" w14:textId="77777777" w:rsidR="00F70831" w:rsidRDefault="00F80A89">
                  <w:pPr>
                    <w:spacing w:line="276" w:lineRule="auto"/>
                    <w:ind w:firstLineChars="50" w:firstLine="120"/>
                    <w:rPr>
                      <w:rFonts w:eastAsia="SimSun"/>
                      <w:b/>
                      <w:bCs/>
                      <w:sz w:val="24"/>
                      <w:szCs w:val="24"/>
                    </w:rPr>
                  </w:pPr>
                  <w:proofErr w:type="spellStart"/>
                  <w:r>
                    <w:rPr>
                      <w:rFonts w:eastAsia="SimSun"/>
                      <w:b/>
                      <w:bCs/>
                      <w:sz w:val="24"/>
                      <w:szCs w:val="24"/>
                    </w:rPr>
                    <w:lastRenderedPageBreak/>
                    <w:t>Course</w:t>
                  </w:r>
                  <w:proofErr w:type="spellEnd"/>
                  <w:r>
                    <w:rPr>
                      <w:rFonts w:eastAsia="SimSun"/>
                      <w:b/>
                      <w:bCs/>
                      <w:sz w:val="24"/>
                      <w:szCs w:val="24"/>
                    </w:rPr>
                    <w:t>/</w:t>
                  </w:r>
                  <w:proofErr w:type="spellStart"/>
                  <w:r>
                    <w:rPr>
                      <w:rFonts w:eastAsia="SimSun"/>
                      <w:b/>
                      <w:bCs/>
                      <w:sz w:val="24"/>
                      <w:szCs w:val="24"/>
                    </w:rPr>
                    <w:t>Module</w:t>
                  </w:r>
                  <w:proofErr w:type="spellEnd"/>
                  <w:r>
                    <w:rPr>
                      <w:rFonts w:eastAsia="SimSun"/>
                      <w:b/>
                      <w:bCs/>
                      <w:sz w:val="24"/>
                      <w:szCs w:val="24"/>
                      <w:lang w:val="en-US"/>
                    </w:rPr>
                    <w:t xml:space="preserve"> </w:t>
                  </w:r>
                  <w:r>
                    <w:rPr>
                      <w:rFonts w:eastAsia="SimSun"/>
                      <w:b/>
                      <w:bCs/>
                      <w:sz w:val="24"/>
                      <w:szCs w:val="24"/>
                    </w:rPr>
                    <w:t>Code</w:t>
                  </w:r>
                </w:p>
                <w:p w14:paraId="3081758F" w14:textId="77777777" w:rsidR="00F70831" w:rsidRDefault="00F80A89">
                  <w:pPr>
                    <w:spacing w:line="276" w:lineRule="auto"/>
                    <w:ind w:firstLineChars="300" w:firstLine="720"/>
                    <w:rPr>
                      <w:sz w:val="24"/>
                      <w:szCs w:val="24"/>
                      <w:lang w:val="en-US"/>
                    </w:rPr>
                  </w:pPr>
                  <w:r>
                    <w:rPr>
                      <w:sz w:val="24"/>
                      <w:szCs w:val="24"/>
                      <w:lang w:val="uz-Latn-UZ"/>
                    </w:rPr>
                    <w:t>AMZ2304</w:t>
                  </w:r>
                  <w:r>
                    <w:rPr>
                      <w:sz w:val="24"/>
                      <w:szCs w:val="24"/>
                      <w:lang w:val="en-US"/>
                    </w:rPr>
                    <w:t xml:space="preserve"> </w:t>
                  </w:r>
                </w:p>
              </w:tc>
              <w:tc>
                <w:tcPr>
                  <w:tcW w:w="1733" w:type="dxa"/>
                  <w:shd w:val="clear" w:color="auto" w:fill="F2F2F2"/>
                  <w:vAlign w:val="center"/>
                </w:tcPr>
                <w:p w14:paraId="7187B00F" w14:textId="77777777" w:rsidR="00F70831" w:rsidRDefault="00F80A89">
                  <w:pPr>
                    <w:spacing w:line="276" w:lineRule="auto"/>
                    <w:jc w:val="center"/>
                    <w:rPr>
                      <w:rFonts w:eastAsia="SimSun"/>
                      <w:b/>
                      <w:bCs/>
                      <w:sz w:val="24"/>
                      <w:szCs w:val="24"/>
                    </w:rPr>
                  </w:pPr>
                  <w:proofErr w:type="spellStart"/>
                  <w:r>
                    <w:rPr>
                      <w:rFonts w:eastAsia="SimSun"/>
                      <w:b/>
                      <w:bCs/>
                      <w:sz w:val="24"/>
                      <w:szCs w:val="24"/>
                    </w:rPr>
                    <w:t>Academi</w:t>
                  </w:r>
                  <w:proofErr w:type="spellEnd"/>
                  <w:r>
                    <w:rPr>
                      <w:rFonts w:eastAsia="SimSun"/>
                      <w:b/>
                      <w:bCs/>
                      <w:sz w:val="24"/>
                      <w:szCs w:val="24"/>
                      <w:lang w:val="en-US"/>
                    </w:rPr>
                    <w:t xml:space="preserve">c </w:t>
                  </w:r>
                  <w:r>
                    <w:rPr>
                      <w:rFonts w:eastAsia="SimSun"/>
                      <w:b/>
                      <w:bCs/>
                      <w:sz w:val="24"/>
                      <w:szCs w:val="24"/>
                    </w:rPr>
                    <w:t>Year</w:t>
                  </w:r>
                </w:p>
                <w:p w14:paraId="7D7A29BB" w14:textId="182BECD9" w:rsidR="00F70831" w:rsidRDefault="00F80A89">
                  <w:pPr>
                    <w:spacing w:line="276" w:lineRule="auto"/>
                    <w:jc w:val="center"/>
                    <w:rPr>
                      <w:sz w:val="24"/>
                      <w:szCs w:val="24"/>
                      <w:lang w:val="en-US"/>
                    </w:rPr>
                  </w:pPr>
                  <w:r>
                    <w:rPr>
                      <w:sz w:val="24"/>
                      <w:szCs w:val="24"/>
                      <w:lang w:val="uz-Cyrl-UZ"/>
                    </w:rPr>
                    <w:t>202</w:t>
                  </w:r>
                  <w:r w:rsidR="00DB4A6C">
                    <w:rPr>
                      <w:sz w:val="24"/>
                      <w:szCs w:val="24"/>
                      <w:lang w:val="en-US"/>
                    </w:rPr>
                    <w:t>6</w:t>
                  </w:r>
                  <w:r>
                    <w:rPr>
                      <w:sz w:val="24"/>
                      <w:szCs w:val="24"/>
                      <w:lang w:val="en-US"/>
                    </w:rPr>
                    <w:t>/</w:t>
                  </w:r>
                  <w:r>
                    <w:rPr>
                      <w:sz w:val="24"/>
                      <w:szCs w:val="24"/>
                      <w:lang w:val="uz-Cyrl-UZ"/>
                    </w:rPr>
                    <w:t>202</w:t>
                  </w:r>
                  <w:r w:rsidR="00DB4A6C">
                    <w:rPr>
                      <w:sz w:val="24"/>
                      <w:szCs w:val="24"/>
                      <w:lang w:val="en-US"/>
                    </w:rPr>
                    <w:t>7</w:t>
                  </w:r>
                </w:p>
              </w:tc>
              <w:tc>
                <w:tcPr>
                  <w:tcW w:w="2374" w:type="dxa"/>
                  <w:gridSpan w:val="2"/>
                  <w:shd w:val="clear" w:color="auto" w:fill="F2F2F2"/>
                  <w:vAlign w:val="center"/>
                </w:tcPr>
                <w:p w14:paraId="529FD58E" w14:textId="77777777" w:rsidR="00F70831" w:rsidRDefault="00F80A89">
                  <w:pPr>
                    <w:spacing w:line="276" w:lineRule="auto"/>
                    <w:jc w:val="center"/>
                    <w:rPr>
                      <w:b/>
                      <w:sz w:val="24"/>
                      <w:szCs w:val="24"/>
                      <w:lang w:val="uz-Cyrl-UZ"/>
                    </w:rPr>
                  </w:pPr>
                  <w:r>
                    <w:rPr>
                      <w:b/>
                      <w:sz w:val="24"/>
                      <w:szCs w:val="24"/>
                      <w:lang w:val="uz-Cyrl-UZ"/>
                    </w:rPr>
                    <w:t>Semest</w:t>
                  </w:r>
                  <w:r>
                    <w:rPr>
                      <w:b/>
                      <w:sz w:val="24"/>
                      <w:szCs w:val="24"/>
                      <w:lang w:val="en-US"/>
                    </w:rPr>
                    <w:t>e</w:t>
                  </w:r>
                  <w:r>
                    <w:rPr>
                      <w:b/>
                      <w:sz w:val="24"/>
                      <w:szCs w:val="24"/>
                      <w:lang w:val="uz-Cyrl-UZ"/>
                    </w:rPr>
                    <w:t>r</w:t>
                  </w:r>
                </w:p>
                <w:p w14:paraId="58D094B5" w14:textId="77777777" w:rsidR="00F70831" w:rsidRDefault="00F80A89">
                  <w:pPr>
                    <w:spacing w:line="276" w:lineRule="auto"/>
                    <w:jc w:val="center"/>
                    <w:rPr>
                      <w:sz w:val="24"/>
                      <w:szCs w:val="24"/>
                      <w:lang w:val="en-US"/>
                    </w:rPr>
                  </w:pPr>
                  <w:r>
                    <w:rPr>
                      <w:sz w:val="24"/>
                      <w:szCs w:val="24"/>
                      <w:lang w:val="en-US"/>
                    </w:rPr>
                    <w:t>3</w:t>
                  </w:r>
                </w:p>
              </w:tc>
              <w:tc>
                <w:tcPr>
                  <w:tcW w:w="2531" w:type="dxa"/>
                  <w:shd w:val="clear" w:color="auto" w:fill="F2F2F2"/>
                  <w:vAlign w:val="center"/>
                </w:tcPr>
                <w:p w14:paraId="54E5C1B7" w14:textId="77777777" w:rsidR="00F70831" w:rsidRDefault="00F80A89">
                  <w:pPr>
                    <w:spacing w:line="276" w:lineRule="auto"/>
                    <w:jc w:val="center"/>
                    <w:rPr>
                      <w:rFonts w:eastAsia="SimSun"/>
                      <w:b/>
                      <w:bCs/>
                      <w:sz w:val="24"/>
                      <w:szCs w:val="24"/>
                    </w:rPr>
                  </w:pPr>
                  <w:r>
                    <w:rPr>
                      <w:rFonts w:eastAsia="SimSun"/>
                      <w:b/>
                      <w:bCs/>
                      <w:sz w:val="24"/>
                      <w:szCs w:val="24"/>
                    </w:rPr>
                    <w:t xml:space="preserve">ECTS </w:t>
                  </w:r>
                  <w:proofErr w:type="spellStart"/>
                  <w:r>
                    <w:rPr>
                      <w:rFonts w:eastAsia="SimSun"/>
                      <w:b/>
                      <w:bCs/>
                      <w:sz w:val="24"/>
                      <w:szCs w:val="24"/>
                    </w:rPr>
                    <w:t>Credits</w:t>
                  </w:r>
                  <w:proofErr w:type="spellEnd"/>
                </w:p>
                <w:p w14:paraId="0D455AC8" w14:textId="77777777" w:rsidR="00F70831" w:rsidRDefault="00F80A89">
                  <w:pPr>
                    <w:spacing w:line="276" w:lineRule="auto"/>
                    <w:jc w:val="center"/>
                    <w:rPr>
                      <w:b/>
                      <w:sz w:val="24"/>
                      <w:szCs w:val="24"/>
                      <w:lang w:val="en-US"/>
                    </w:rPr>
                  </w:pPr>
                  <w:r>
                    <w:rPr>
                      <w:b/>
                      <w:sz w:val="24"/>
                      <w:szCs w:val="24"/>
                      <w:lang w:val="en-US"/>
                    </w:rPr>
                    <w:t>4</w:t>
                  </w:r>
                </w:p>
              </w:tc>
            </w:tr>
            <w:tr w:rsidR="00F70831" w14:paraId="384C9FE6" w14:textId="77777777">
              <w:tc>
                <w:tcPr>
                  <w:tcW w:w="2797" w:type="dxa"/>
                  <w:gridSpan w:val="2"/>
                  <w:shd w:val="clear" w:color="auto" w:fill="F2F2F2"/>
                  <w:vAlign w:val="center"/>
                </w:tcPr>
                <w:p w14:paraId="1475EAB9" w14:textId="656D7DF4" w:rsidR="00F70831" w:rsidRDefault="00F80A89">
                  <w:pPr>
                    <w:spacing w:line="276" w:lineRule="auto"/>
                    <w:jc w:val="center"/>
                    <w:rPr>
                      <w:sz w:val="24"/>
                      <w:szCs w:val="24"/>
                      <w:lang w:val="uz-Cyrl-UZ"/>
                    </w:rPr>
                  </w:pPr>
                  <w:r w:rsidRPr="008B24D8">
                    <w:rPr>
                      <w:rStyle w:val="a5"/>
                      <w:rFonts w:eastAsia="SimSun"/>
                      <w:sz w:val="24"/>
                      <w:szCs w:val="24"/>
                      <w:lang w:val="en-US"/>
                    </w:rPr>
                    <w:t>Type of Course/Module</w:t>
                  </w:r>
                  <w:r w:rsidRPr="008B24D8">
                    <w:rPr>
                      <w:rFonts w:ascii="SimSun" w:eastAsia="SimSun" w:hAnsi="SimSun" w:cs="SimSun"/>
                      <w:sz w:val="24"/>
                      <w:szCs w:val="24"/>
                      <w:lang w:val="en-US"/>
                    </w:rPr>
                    <w:br/>
                  </w:r>
                  <w:r w:rsidR="00DB4A6C" w:rsidRPr="00DB4A6C">
                    <w:rPr>
                      <w:rStyle w:val="a5"/>
                      <w:rFonts w:eastAsia="SimSun"/>
                      <w:sz w:val="24"/>
                      <w:szCs w:val="20"/>
                      <w:lang w:val="en-US"/>
                    </w:rPr>
                    <w:t>Compulsory</w:t>
                  </w:r>
                </w:p>
              </w:tc>
              <w:tc>
                <w:tcPr>
                  <w:tcW w:w="4107" w:type="dxa"/>
                  <w:gridSpan w:val="3"/>
                  <w:shd w:val="clear" w:color="auto" w:fill="F2F2F2"/>
                  <w:vAlign w:val="center"/>
                </w:tcPr>
                <w:p w14:paraId="0ABA8517" w14:textId="77777777" w:rsidR="00F70831" w:rsidRDefault="00F80A89">
                  <w:pPr>
                    <w:spacing w:line="276" w:lineRule="auto"/>
                    <w:jc w:val="center"/>
                    <w:rPr>
                      <w:sz w:val="24"/>
                      <w:szCs w:val="24"/>
                      <w:lang w:val="en-US"/>
                    </w:rPr>
                  </w:pPr>
                  <w:r>
                    <w:rPr>
                      <w:rStyle w:val="a5"/>
                      <w:rFonts w:eastAsia="SimSun"/>
                      <w:sz w:val="24"/>
                      <w:szCs w:val="24"/>
                    </w:rPr>
                    <w:t xml:space="preserve">Language </w:t>
                  </w:r>
                  <w:proofErr w:type="spellStart"/>
                  <w:r>
                    <w:rPr>
                      <w:rStyle w:val="a5"/>
                      <w:rFonts w:eastAsia="SimSun"/>
                      <w:sz w:val="24"/>
                      <w:szCs w:val="24"/>
                    </w:rPr>
                    <w:t>of</w:t>
                  </w:r>
                  <w:proofErr w:type="spellEnd"/>
                  <w:r>
                    <w:rPr>
                      <w:rStyle w:val="a5"/>
                      <w:rFonts w:eastAsia="SimSun"/>
                      <w:sz w:val="24"/>
                      <w:szCs w:val="24"/>
                    </w:rPr>
                    <w:t xml:space="preserve"> </w:t>
                  </w:r>
                  <w:proofErr w:type="spellStart"/>
                  <w:r>
                    <w:rPr>
                      <w:rStyle w:val="a5"/>
                      <w:rFonts w:eastAsia="SimSun"/>
                      <w:sz w:val="24"/>
                      <w:szCs w:val="24"/>
                    </w:rPr>
                    <w:t>Instruction</w:t>
                  </w:r>
                  <w:proofErr w:type="spellEnd"/>
                  <w:r>
                    <w:rPr>
                      <w:rFonts w:eastAsia="SimSun"/>
                      <w:sz w:val="24"/>
                      <w:szCs w:val="24"/>
                    </w:rPr>
                    <w:br/>
                  </w:r>
                  <w:proofErr w:type="spellStart"/>
                  <w:r>
                    <w:rPr>
                      <w:rStyle w:val="a5"/>
                      <w:rFonts w:eastAsia="SimSun"/>
                      <w:sz w:val="24"/>
                      <w:szCs w:val="24"/>
                    </w:rPr>
                    <w:t>Uzbek</w:t>
                  </w:r>
                  <w:proofErr w:type="spellEnd"/>
                </w:p>
              </w:tc>
              <w:tc>
                <w:tcPr>
                  <w:tcW w:w="2531" w:type="dxa"/>
                  <w:shd w:val="clear" w:color="auto" w:fill="F2F2F2"/>
                  <w:vAlign w:val="center"/>
                </w:tcPr>
                <w:p w14:paraId="30907A94" w14:textId="77777777" w:rsidR="00F70831" w:rsidRDefault="00F80A89">
                  <w:pPr>
                    <w:pStyle w:val="ae"/>
                    <w:rPr>
                      <w:b/>
                      <w:bCs/>
                    </w:rPr>
                  </w:pPr>
                  <w:r>
                    <w:rPr>
                      <w:rStyle w:val="a5"/>
                    </w:rPr>
                    <w:t>Weekly Lesson Hours</w:t>
                  </w:r>
                </w:p>
                <w:p w14:paraId="31BB5496" w14:textId="77777777" w:rsidR="00F70831" w:rsidRDefault="00F80A89">
                  <w:pPr>
                    <w:spacing w:line="276" w:lineRule="auto"/>
                    <w:jc w:val="center"/>
                    <w:rPr>
                      <w:sz w:val="24"/>
                      <w:szCs w:val="24"/>
                      <w:lang w:val="en-US"/>
                    </w:rPr>
                  </w:pPr>
                  <w:r>
                    <w:rPr>
                      <w:i/>
                      <w:sz w:val="24"/>
                      <w:szCs w:val="24"/>
                      <w:lang w:val="en-US"/>
                    </w:rPr>
                    <w:t>4</w:t>
                  </w:r>
                  <w:r>
                    <w:rPr>
                      <w:i/>
                      <w:sz w:val="24"/>
                      <w:szCs w:val="24"/>
                      <w:lang w:val="uz-Cyrl-UZ"/>
                    </w:rPr>
                    <w:t xml:space="preserve"> </w:t>
                  </w:r>
                  <w:r>
                    <w:rPr>
                      <w:i/>
                      <w:sz w:val="24"/>
                      <w:szCs w:val="24"/>
                      <w:lang w:val="en-US"/>
                    </w:rPr>
                    <w:t>hours</w:t>
                  </w:r>
                </w:p>
                <w:p w14:paraId="7AA8C9A4" w14:textId="77777777" w:rsidR="00F70831" w:rsidRDefault="00F80A89">
                  <w:pPr>
                    <w:spacing w:line="276" w:lineRule="auto"/>
                    <w:jc w:val="center"/>
                    <w:rPr>
                      <w:sz w:val="24"/>
                      <w:szCs w:val="24"/>
                      <w:u w:val="single"/>
                      <w:lang w:val="uz-Cyrl-UZ"/>
                    </w:rPr>
                  </w:pPr>
                  <w:r>
                    <w:rPr>
                      <w:sz w:val="24"/>
                      <w:szCs w:val="24"/>
                      <w:lang w:val="en-US"/>
                    </w:rPr>
                    <w:t xml:space="preserve"> </w:t>
                  </w:r>
                </w:p>
              </w:tc>
            </w:tr>
            <w:tr w:rsidR="00F70831" w14:paraId="6B70E8AB" w14:textId="77777777">
              <w:tc>
                <w:tcPr>
                  <w:tcW w:w="357" w:type="dxa"/>
                  <w:vMerge w:val="restart"/>
                  <w:shd w:val="clear" w:color="auto" w:fill="F2F2F2"/>
                  <w:vAlign w:val="center"/>
                </w:tcPr>
                <w:p w14:paraId="6E9F1631" w14:textId="77777777" w:rsidR="00F70831" w:rsidRDefault="00F80A89">
                  <w:pPr>
                    <w:spacing w:line="276" w:lineRule="auto"/>
                    <w:jc w:val="center"/>
                    <w:rPr>
                      <w:b/>
                      <w:sz w:val="24"/>
                      <w:szCs w:val="24"/>
                      <w:lang w:val="en-US"/>
                    </w:rPr>
                  </w:pPr>
                  <w:r>
                    <w:rPr>
                      <w:b/>
                      <w:sz w:val="24"/>
                      <w:szCs w:val="24"/>
                      <w:lang w:val="uz-Cyrl-UZ"/>
                    </w:rPr>
                    <w:t>1</w:t>
                  </w:r>
                </w:p>
              </w:tc>
              <w:tc>
                <w:tcPr>
                  <w:tcW w:w="2440" w:type="dxa"/>
                  <w:shd w:val="clear" w:color="auto" w:fill="F2F2F2"/>
                  <w:vAlign w:val="center"/>
                </w:tcPr>
                <w:p w14:paraId="68233542" w14:textId="77777777" w:rsidR="00F70831" w:rsidRDefault="00F80A89">
                  <w:pPr>
                    <w:spacing w:line="276" w:lineRule="auto"/>
                    <w:jc w:val="center"/>
                    <w:rPr>
                      <w:b/>
                      <w:sz w:val="24"/>
                      <w:szCs w:val="24"/>
                      <w:lang w:val="uz-Cyrl-UZ"/>
                    </w:rPr>
                  </w:pPr>
                  <w:proofErr w:type="spellStart"/>
                  <w:r>
                    <w:rPr>
                      <w:rFonts w:eastAsia="SimSun"/>
                      <w:b/>
                      <w:bCs/>
                      <w:sz w:val="24"/>
                      <w:szCs w:val="24"/>
                    </w:rPr>
                    <w:t>Course</w:t>
                  </w:r>
                  <w:proofErr w:type="spellEnd"/>
                  <w:r>
                    <w:rPr>
                      <w:rFonts w:eastAsia="SimSun"/>
                      <w:b/>
                      <w:bCs/>
                      <w:sz w:val="24"/>
                      <w:szCs w:val="24"/>
                    </w:rPr>
                    <w:t xml:space="preserve"> Name</w:t>
                  </w:r>
                </w:p>
              </w:tc>
              <w:tc>
                <w:tcPr>
                  <w:tcW w:w="2345" w:type="dxa"/>
                  <w:gridSpan w:val="2"/>
                  <w:shd w:val="clear" w:color="auto" w:fill="F2F2F2"/>
                  <w:vAlign w:val="center"/>
                </w:tcPr>
                <w:p w14:paraId="29BF0EB4" w14:textId="77777777" w:rsidR="00F70831" w:rsidRDefault="00F80A89">
                  <w:pPr>
                    <w:spacing w:line="276" w:lineRule="auto"/>
                    <w:jc w:val="center"/>
                    <w:rPr>
                      <w:b/>
                      <w:sz w:val="24"/>
                      <w:szCs w:val="24"/>
                      <w:lang w:val="uz-Cyrl-UZ"/>
                    </w:rPr>
                  </w:pPr>
                  <w:proofErr w:type="spellStart"/>
                  <w:r>
                    <w:rPr>
                      <w:rFonts w:eastAsia="SimSun"/>
                      <w:b/>
                      <w:bCs/>
                      <w:sz w:val="24"/>
                      <w:szCs w:val="24"/>
                    </w:rPr>
                    <w:t>Lecture</w:t>
                  </w:r>
                  <w:proofErr w:type="spellEnd"/>
                  <w:r>
                    <w:rPr>
                      <w:rFonts w:eastAsia="SimSun"/>
                      <w:b/>
                      <w:bCs/>
                      <w:sz w:val="24"/>
                      <w:szCs w:val="24"/>
                    </w:rPr>
                    <w:t xml:space="preserve"> </w:t>
                  </w:r>
                  <w:proofErr w:type="spellStart"/>
                  <w:r>
                    <w:rPr>
                      <w:rFonts w:eastAsia="SimSun"/>
                      <w:b/>
                      <w:bCs/>
                      <w:sz w:val="24"/>
                      <w:szCs w:val="24"/>
                    </w:rPr>
                    <w:t>Hours</w:t>
                  </w:r>
                  <w:proofErr w:type="spellEnd"/>
                </w:p>
              </w:tc>
              <w:tc>
                <w:tcPr>
                  <w:tcW w:w="1762" w:type="dxa"/>
                  <w:shd w:val="clear" w:color="auto" w:fill="F2F2F2"/>
                  <w:vAlign w:val="center"/>
                </w:tcPr>
                <w:p w14:paraId="21A3CE2F" w14:textId="77777777" w:rsidR="00F70831" w:rsidRDefault="00F80A89">
                  <w:pPr>
                    <w:spacing w:line="276" w:lineRule="auto"/>
                    <w:jc w:val="center"/>
                    <w:rPr>
                      <w:b/>
                      <w:sz w:val="24"/>
                      <w:szCs w:val="24"/>
                      <w:lang w:val="uz-Cyrl-UZ"/>
                    </w:rPr>
                  </w:pPr>
                  <w:r>
                    <w:rPr>
                      <w:rFonts w:eastAsia="SimSun"/>
                      <w:b/>
                      <w:bCs/>
                      <w:sz w:val="24"/>
                      <w:szCs w:val="24"/>
                    </w:rPr>
                    <w:t xml:space="preserve">Independent Study </w:t>
                  </w:r>
                  <w:proofErr w:type="spellStart"/>
                  <w:r>
                    <w:rPr>
                      <w:rFonts w:eastAsia="SimSun"/>
                      <w:b/>
                      <w:bCs/>
                      <w:sz w:val="24"/>
                      <w:szCs w:val="24"/>
                    </w:rPr>
                    <w:t>Hours</w:t>
                  </w:r>
                  <w:proofErr w:type="spellEnd"/>
                </w:p>
              </w:tc>
              <w:tc>
                <w:tcPr>
                  <w:tcW w:w="2531" w:type="dxa"/>
                  <w:shd w:val="clear" w:color="auto" w:fill="F2F2F2"/>
                  <w:vAlign w:val="center"/>
                </w:tcPr>
                <w:p w14:paraId="24299CCB" w14:textId="77777777" w:rsidR="00F70831" w:rsidRDefault="00F80A89">
                  <w:pPr>
                    <w:spacing w:line="276" w:lineRule="auto"/>
                    <w:jc w:val="center"/>
                    <w:rPr>
                      <w:b/>
                      <w:sz w:val="24"/>
                      <w:szCs w:val="24"/>
                      <w:lang w:val="en-US"/>
                    </w:rPr>
                  </w:pPr>
                  <w:r>
                    <w:rPr>
                      <w:rFonts w:eastAsia="SimSun"/>
                      <w:b/>
                      <w:bCs/>
                      <w:sz w:val="24"/>
                      <w:szCs w:val="24"/>
                    </w:rPr>
                    <w:t xml:space="preserve">Total </w:t>
                  </w:r>
                  <w:proofErr w:type="spellStart"/>
                  <w:r>
                    <w:rPr>
                      <w:rFonts w:eastAsia="SimSun"/>
                      <w:b/>
                      <w:bCs/>
                      <w:sz w:val="24"/>
                      <w:szCs w:val="24"/>
                    </w:rPr>
                    <w:t>Workload</w:t>
                  </w:r>
                  <w:proofErr w:type="spellEnd"/>
                  <w:r>
                    <w:rPr>
                      <w:rFonts w:eastAsia="SimSun"/>
                      <w:b/>
                      <w:bCs/>
                      <w:sz w:val="24"/>
                      <w:szCs w:val="24"/>
                    </w:rPr>
                    <w:t xml:space="preserve"> (</w:t>
                  </w:r>
                  <w:proofErr w:type="spellStart"/>
                  <w:r>
                    <w:rPr>
                      <w:rFonts w:eastAsia="SimSun"/>
                      <w:b/>
                      <w:bCs/>
                      <w:sz w:val="24"/>
                      <w:szCs w:val="24"/>
                    </w:rPr>
                    <w:t>hours</w:t>
                  </w:r>
                  <w:proofErr w:type="spellEnd"/>
                  <w:r>
                    <w:rPr>
                      <w:rFonts w:ascii="SimSun" w:eastAsia="SimSun" w:hAnsi="SimSun" w:cs="SimSun"/>
                      <w:b/>
                      <w:bCs/>
                      <w:sz w:val="24"/>
                      <w:szCs w:val="24"/>
                    </w:rPr>
                    <w:t>)</w:t>
                  </w:r>
                </w:p>
              </w:tc>
            </w:tr>
            <w:tr w:rsidR="00F70831" w14:paraId="259AD8AA" w14:textId="77777777">
              <w:tc>
                <w:tcPr>
                  <w:tcW w:w="357" w:type="dxa"/>
                  <w:vMerge/>
                  <w:shd w:val="clear" w:color="auto" w:fill="F2F2F2"/>
                  <w:vAlign w:val="center"/>
                </w:tcPr>
                <w:p w14:paraId="659AC88D" w14:textId="77777777" w:rsidR="00F70831" w:rsidRDefault="00F70831">
                  <w:pPr>
                    <w:spacing w:line="276" w:lineRule="auto"/>
                    <w:jc w:val="center"/>
                    <w:rPr>
                      <w:b/>
                      <w:sz w:val="24"/>
                      <w:szCs w:val="24"/>
                    </w:rPr>
                  </w:pPr>
                </w:p>
              </w:tc>
              <w:tc>
                <w:tcPr>
                  <w:tcW w:w="2440" w:type="dxa"/>
                  <w:shd w:val="clear" w:color="auto" w:fill="F2F2F2"/>
                  <w:vAlign w:val="center"/>
                </w:tcPr>
                <w:p w14:paraId="7E0CC0BB" w14:textId="77777777" w:rsidR="00F70831" w:rsidRDefault="00F80A89">
                  <w:pPr>
                    <w:pStyle w:val="aa"/>
                    <w:spacing w:line="276" w:lineRule="auto"/>
                    <w:ind w:firstLine="0"/>
                    <w:rPr>
                      <w:b/>
                      <w:szCs w:val="24"/>
                    </w:rPr>
                  </w:pPr>
                  <w:proofErr w:type="spellStart"/>
                  <w:r>
                    <w:rPr>
                      <w:rFonts w:eastAsia="SimSun"/>
                      <w:b/>
                      <w:bCs/>
                      <w:szCs w:val="24"/>
                    </w:rPr>
                    <w:t>Practical</w:t>
                  </w:r>
                  <w:proofErr w:type="spellEnd"/>
                  <w:r>
                    <w:rPr>
                      <w:rFonts w:eastAsia="SimSun"/>
                      <w:b/>
                      <w:bCs/>
                      <w:szCs w:val="24"/>
                    </w:rPr>
                    <w:t xml:space="preserve"> </w:t>
                  </w:r>
                  <w:proofErr w:type="spellStart"/>
                  <w:r>
                    <w:rPr>
                      <w:rFonts w:eastAsia="SimSun"/>
                      <w:b/>
                      <w:bCs/>
                      <w:szCs w:val="24"/>
                    </w:rPr>
                    <w:t>Molecular</w:t>
                  </w:r>
                  <w:proofErr w:type="spellEnd"/>
                  <w:r>
                    <w:rPr>
                      <w:rFonts w:eastAsia="SimSun"/>
                      <w:b/>
                      <w:bCs/>
                      <w:szCs w:val="24"/>
                    </w:rPr>
                    <w:t xml:space="preserve"> </w:t>
                  </w:r>
                  <w:proofErr w:type="spellStart"/>
                  <w:r>
                    <w:rPr>
                      <w:rFonts w:eastAsia="SimSun"/>
                      <w:b/>
                      <w:bCs/>
                      <w:szCs w:val="24"/>
                    </w:rPr>
                    <w:t>Zoology</w:t>
                  </w:r>
                  <w:proofErr w:type="spellEnd"/>
                </w:p>
              </w:tc>
              <w:tc>
                <w:tcPr>
                  <w:tcW w:w="2345" w:type="dxa"/>
                  <w:gridSpan w:val="2"/>
                  <w:shd w:val="clear" w:color="auto" w:fill="F2F2F2"/>
                  <w:vAlign w:val="center"/>
                </w:tcPr>
                <w:p w14:paraId="4A4ABB45" w14:textId="77777777" w:rsidR="00F70831" w:rsidRDefault="00F80A89">
                  <w:pPr>
                    <w:pStyle w:val="aa"/>
                    <w:spacing w:line="276" w:lineRule="auto"/>
                    <w:ind w:firstLine="0"/>
                    <w:jc w:val="center"/>
                    <w:rPr>
                      <w:szCs w:val="24"/>
                    </w:rPr>
                  </w:pPr>
                  <w:r>
                    <w:rPr>
                      <w:szCs w:val="24"/>
                      <w:lang w:val="uz-Cyrl-UZ"/>
                    </w:rPr>
                    <w:t>60</w:t>
                  </w:r>
                </w:p>
              </w:tc>
              <w:tc>
                <w:tcPr>
                  <w:tcW w:w="1762" w:type="dxa"/>
                  <w:shd w:val="clear" w:color="auto" w:fill="F2F2F2"/>
                  <w:vAlign w:val="center"/>
                </w:tcPr>
                <w:p w14:paraId="2FFF314A" w14:textId="77777777" w:rsidR="00F70831" w:rsidRDefault="00F80A89">
                  <w:pPr>
                    <w:pStyle w:val="Table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60</w:t>
                  </w:r>
                </w:p>
              </w:tc>
              <w:tc>
                <w:tcPr>
                  <w:tcW w:w="2531" w:type="dxa"/>
                  <w:shd w:val="clear" w:color="auto" w:fill="F2F2F2"/>
                  <w:vAlign w:val="center"/>
                </w:tcPr>
                <w:p w14:paraId="6C12BAF2" w14:textId="77777777" w:rsidR="00F70831" w:rsidRDefault="00F80A89">
                  <w:pPr>
                    <w:pStyle w:val="Table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uz-Cyrl-UZ"/>
                    </w:rPr>
                    <w:t>1</w:t>
                  </w:r>
                  <w:r>
                    <w:rPr>
                      <w:rFonts w:ascii="Times New Roman" w:hAnsi="Times New Roman" w:cs="Times New Roman"/>
                      <w:sz w:val="24"/>
                      <w:szCs w:val="24"/>
                    </w:rPr>
                    <w:t>2</w:t>
                  </w:r>
                  <w:r>
                    <w:rPr>
                      <w:rFonts w:ascii="Times New Roman" w:hAnsi="Times New Roman" w:cs="Times New Roman"/>
                      <w:sz w:val="24"/>
                      <w:szCs w:val="24"/>
                      <w:lang w:val="uz-Cyrl-UZ"/>
                    </w:rPr>
                    <w:t>0</w:t>
                  </w:r>
                </w:p>
              </w:tc>
            </w:tr>
          </w:tbl>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8885"/>
            </w:tblGrid>
            <w:tr w:rsidR="00F70831" w:rsidRPr="00080F95" w14:paraId="02C47D0C" w14:textId="77777777" w:rsidTr="00DB4A6C">
              <w:tc>
                <w:tcPr>
                  <w:tcW w:w="356" w:type="dxa"/>
                </w:tcPr>
                <w:p w14:paraId="4076CA40" w14:textId="77777777" w:rsidR="00F70831" w:rsidRDefault="00F80A89">
                  <w:pPr>
                    <w:spacing w:line="276" w:lineRule="auto"/>
                    <w:rPr>
                      <w:b/>
                      <w:sz w:val="24"/>
                      <w:szCs w:val="24"/>
                      <w:lang w:val="en-US"/>
                    </w:rPr>
                  </w:pPr>
                  <w:r>
                    <w:rPr>
                      <w:b/>
                      <w:sz w:val="24"/>
                      <w:szCs w:val="24"/>
                      <w:lang w:val="en-US"/>
                    </w:rPr>
                    <w:t xml:space="preserve"> </w:t>
                  </w:r>
                </w:p>
                <w:p w14:paraId="2839C095" w14:textId="77777777" w:rsidR="00F70831" w:rsidRDefault="00F70831">
                  <w:pPr>
                    <w:spacing w:line="276" w:lineRule="auto"/>
                    <w:rPr>
                      <w:b/>
                      <w:sz w:val="24"/>
                      <w:szCs w:val="24"/>
                      <w:lang w:val="en-US"/>
                    </w:rPr>
                  </w:pPr>
                </w:p>
                <w:p w14:paraId="4A9DEAF8" w14:textId="77777777" w:rsidR="00F70831" w:rsidRDefault="00F70831">
                  <w:pPr>
                    <w:spacing w:line="276" w:lineRule="auto"/>
                    <w:rPr>
                      <w:b/>
                      <w:sz w:val="24"/>
                      <w:szCs w:val="24"/>
                      <w:lang w:val="en-US"/>
                    </w:rPr>
                  </w:pPr>
                </w:p>
                <w:p w14:paraId="274C19F1" w14:textId="77777777" w:rsidR="00F70831" w:rsidRDefault="00F70831">
                  <w:pPr>
                    <w:spacing w:line="276" w:lineRule="auto"/>
                    <w:rPr>
                      <w:b/>
                      <w:sz w:val="24"/>
                      <w:szCs w:val="24"/>
                      <w:lang w:val="en-US"/>
                    </w:rPr>
                  </w:pPr>
                </w:p>
                <w:p w14:paraId="2D8BF0F8" w14:textId="77777777" w:rsidR="00F70831" w:rsidRDefault="00F70831">
                  <w:pPr>
                    <w:spacing w:line="276" w:lineRule="auto"/>
                    <w:rPr>
                      <w:b/>
                      <w:sz w:val="24"/>
                      <w:szCs w:val="24"/>
                      <w:lang w:val="en-US"/>
                    </w:rPr>
                  </w:pPr>
                </w:p>
                <w:p w14:paraId="6CA81955" w14:textId="77777777" w:rsidR="00F70831" w:rsidRDefault="00F70831">
                  <w:pPr>
                    <w:spacing w:line="276" w:lineRule="auto"/>
                    <w:rPr>
                      <w:b/>
                      <w:sz w:val="24"/>
                      <w:szCs w:val="24"/>
                      <w:lang w:val="en-US"/>
                    </w:rPr>
                  </w:pPr>
                </w:p>
                <w:p w14:paraId="07E0B769" w14:textId="77777777" w:rsidR="00F70831" w:rsidRDefault="00F70831">
                  <w:pPr>
                    <w:spacing w:line="276" w:lineRule="auto"/>
                    <w:rPr>
                      <w:b/>
                      <w:sz w:val="24"/>
                      <w:szCs w:val="24"/>
                      <w:lang w:val="en-US"/>
                    </w:rPr>
                  </w:pPr>
                </w:p>
                <w:p w14:paraId="52E8EF6A" w14:textId="77777777" w:rsidR="00F70831" w:rsidRDefault="00F70831">
                  <w:pPr>
                    <w:spacing w:line="276" w:lineRule="auto"/>
                    <w:rPr>
                      <w:b/>
                      <w:sz w:val="24"/>
                      <w:szCs w:val="24"/>
                      <w:lang w:val="en-US"/>
                    </w:rPr>
                  </w:pPr>
                </w:p>
                <w:p w14:paraId="4D359F28" w14:textId="77777777" w:rsidR="00F70831" w:rsidRDefault="00F70831">
                  <w:pPr>
                    <w:spacing w:line="276" w:lineRule="auto"/>
                    <w:rPr>
                      <w:b/>
                      <w:sz w:val="24"/>
                      <w:szCs w:val="24"/>
                      <w:lang w:val="en-US"/>
                    </w:rPr>
                  </w:pPr>
                </w:p>
                <w:p w14:paraId="1D279FB8" w14:textId="77777777" w:rsidR="00F70831" w:rsidRDefault="00F70831">
                  <w:pPr>
                    <w:spacing w:line="276" w:lineRule="auto"/>
                    <w:rPr>
                      <w:b/>
                      <w:sz w:val="24"/>
                      <w:szCs w:val="24"/>
                      <w:lang w:val="en-US"/>
                    </w:rPr>
                  </w:pPr>
                </w:p>
                <w:p w14:paraId="142715B0" w14:textId="77777777" w:rsidR="00F70831" w:rsidRDefault="00F70831">
                  <w:pPr>
                    <w:spacing w:line="276" w:lineRule="auto"/>
                    <w:rPr>
                      <w:b/>
                      <w:sz w:val="24"/>
                      <w:szCs w:val="24"/>
                      <w:lang w:val="en-US"/>
                    </w:rPr>
                  </w:pPr>
                </w:p>
                <w:p w14:paraId="3A77AB1F" w14:textId="77777777" w:rsidR="00F70831" w:rsidRDefault="00F70831">
                  <w:pPr>
                    <w:spacing w:line="276" w:lineRule="auto"/>
                    <w:rPr>
                      <w:b/>
                      <w:sz w:val="24"/>
                      <w:szCs w:val="24"/>
                      <w:lang w:val="en-US"/>
                    </w:rPr>
                  </w:pPr>
                </w:p>
                <w:p w14:paraId="1BECA838" w14:textId="77777777" w:rsidR="00F70831" w:rsidRDefault="00F70831">
                  <w:pPr>
                    <w:spacing w:line="276" w:lineRule="auto"/>
                    <w:rPr>
                      <w:b/>
                      <w:sz w:val="24"/>
                      <w:szCs w:val="24"/>
                      <w:lang w:val="en-US"/>
                    </w:rPr>
                  </w:pPr>
                </w:p>
                <w:p w14:paraId="60FE2BA8" w14:textId="77777777" w:rsidR="00F70831" w:rsidRDefault="00F70831">
                  <w:pPr>
                    <w:spacing w:line="276" w:lineRule="auto"/>
                    <w:rPr>
                      <w:b/>
                      <w:sz w:val="24"/>
                      <w:szCs w:val="24"/>
                      <w:lang w:val="en-US"/>
                    </w:rPr>
                  </w:pPr>
                </w:p>
                <w:p w14:paraId="11DDB888" w14:textId="77777777" w:rsidR="00F70831" w:rsidRDefault="00F80A89">
                  <w:pPr>
                    <w:spacing w:line="276" w:lineRule="auto"/>
                    <w:rPr>
                      <w:b/>
                      <w:sz w:val="24"/>
                      <w:szCs w:val="24"/>
                      <w:lang w:val="en-US"/>
                    </w:rPr>
                  </w:pPr>
                  <w:r>
                    <w:rPr>
                      <w:b/>
                      <w:sz w:val="24"/>
                      <w:szCs w:val="24"/>
                      <w:lang w:val="en-US"/>
                    </w:rPr>
                    <w:t>2</w:t>
                  </w:r>
                </w:p>
              </w:tc>
              <w:tc>
                <w:tcPr>
                  <w:tcW w:w="8885" w:type="dxa"/>
                  <w:shd w:val="clear" w:color="auto" w:fill="auto"/>
                </w:tcPr>
                <w:p w14:paraId="01FCED7C" w14:textId="77777777" w:rsidR="00F70831" w:rsidRDefault="00F70831">
                  <w:pPr>
                    <w:spacing w:line="276" w:lineRule="auto"/>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2"/>
                  </w:tblGrid>
                  <w:tr w:rsidR="00F70831" w:rsidRPr="00080F95" w14:paraId="78D9D474" w14:textId="77777777">
                    <w:trPr>
                      <w:trHeight w:val="5910"/>
                    </w:trPr>
                    <w:tc>
                      <w:tcPr>
                        <w:tcW w:w="8772" w:type="dxa"/>
                        <w:tcBorders>
                          <w:top w:val="nil"/>
                          <w:left w:val="nil"/>
                          <w:bottom w:val="nil"/>
                          <w:right w:val="nil"/>
                        </w:tcBorders>
                        <w:shd w:val="clear" w:color="auto" w:fill="auto"/>
                      </w:tcPr>
                      <w:p w14:paraId="5F2F6ABD" w14:textId="77777777" w:rsidR="00F70831" w:rsidRDefault="00F80A89">
                        <w:pPr>
                          <w:spacing w:line="276" w:lineRule="auto"/>
                          <w:jc w:val="center"/>
                          <w:rPr>
                            <w:szCs w:val="28"/>
                            <w:lang w:val="uz-Cyrl-UZ"/>
                          </w:rPr>
                        </w:pPr>
                        <w:r>
                          <w:rPr>
                            <w:b/>
                            <w:szCs w:val="28"/>
                            <w:lang w:val="en-US"/>
                          </w:rPr>
                          <w:t>I</w:t>
                        </w:r>
                        <w:r w:rsidRPr="008B24D8">
                          <w:rPr>
                            <w:b/>
                            <w:szCs w:val="28"/>
                            <w:lang w:val="en-US"/>
                          </w:rPr>
                          <w:t xml:space="preserve">. </w:t>
                        </w:r>
                        <w:r w:rsidRPr="008B24D8">
                          <w:rPr>
                            <w:rFonts w:eastAsia="SimSun"/>
                            <w:b/>
                            <w:bCs/>
                            <w:szCs w:val="28"/>
                            <w:lang w:val="en-US"/>
                          </w:rPr>
                          <w:t>Course Content</w:t>
                        </w:r>
                      </w:p>
                      <w:p w14:paraId="391EB373" w14:textId="77777777" w:rsidR="00F70831" w:rsidRDefault="00F80A89">
                        <w:pPr>
                          <w:spacing w:line="276" w:lineRule="auto"/>
                          <w:rPr>
                            <w:bCs/>
                            <w:szCs w:val="28"/>
                            <w:lang w:val="uz-Cyrl-UZ"/>
                          </w:rPr>
                        </w:pPr>
                        <w:r>
                          <w:rPr>
                            <w:szCs w:val="28"/>
                            <w:lang w:val="uz-Cyrl-UZ"/>
                          </w:rPr>
                          <w:t xml:space="preserve">         </w:t>
                        </w:r>
                        <w:r w:rsidRPr="008B24D8">
                          <w:rPr>
                            <w:rStyle w:val="a5"/>
                            <w:rFonts w:eastAsia="SimSun"/>
                            <w:szCs w:val="28"/>
                            <w:lang w:val="en-US"/>
                          </w:rPr>
                          <w:t>Purpose of Teaching the Course</w:t>
                        </w:r>
                        <w:r w:rsidRPr="008B24D8">
                          <w:rPr>
                            <w:rFonts w:eastAsia="SimSun"/>
                            <w:szCs w:val="28"/>
                            <w:lang w:val="en-US"/>
                          </w:rPr>
                          <w:t xml:space="preserve"> - </w:t>
                        </w:r>
                        <w:r>
                          <w:rPr>
                            <w:rFonts w:eastAsia="SimSun"/>
                            <w:szCs w:val="28"/>
                            <w:lang w:val="en-US"/>
                          </w:rPr>
                          <w:t>p</w:t>
                        </w:r>
                        <w:r w:rsidRPr="008B24D8">
                          <w:rPr>
                            <w:rFonts w:eastAsia="SimSun"/>
                            <w:szCs w:val="28"/>
                            <w:lang w:val="en-US"/>
                          </w:rPr>
                          <w:t xml:space="preserve">ractical </w:t>
                        </w:r>
                        <w:r>
                          <w:rPr>
                            <w:rFonts w:eastAsia="SimSun"/>
                            <w:szCs w:val="28"/>
                            <w:lang w:val="en-US"/>
                          </w:rPr>
                          <w:t>m</w:t>
                        </w:r>
                        <w:r w:rsidRPr="008B24D8">
                          <w:rPr>
                            <w:rFonts w:eastAsia="SimSun"/>
                            <w:szCs w:val="28"/>
                            <w:lang w:val="en-US"/>
                          </w:rPr>
                          <w:t xml:space="preserve">olecular </w:t>
                        </w:r>
                        <w:r>
                          <w:rPr>
                            <w:rFonts w:eastAsia="SimSun"/>
                            <w:szCs w:val="28"/>
                            <w:lang w:val="en-US"/>
                          </w:rPr>
                          <w:t>z</w:t>
                        </w:r>
                        <w:r w:rsidRPr="008B24D8">
                          <w:rPr>
                            <w:rFonts w:eastAsia="SimSun"/>
                            <w:szCs w:val="28"/>
                            <w:lang w:val="en-US"/>
                          </w:rPr>
                          <w:t>oology - a new branch of zoology, opens significant opportunities for studying the evolution of the animal world. It has caused a complete revolution, which requires re-examining the relationships among previously studied species. It is worth noting that molecular genetics deepens our understanding of the evolution of organisms and the mechanisms of heredity, and ultimately lays the foundation for molecular systematics and phylogenetics. By comparing genes and genomes, conclusions are drawn about the identification of animal species and their genetic relatedness. The more the nucleotide sequences of the compared genes differ, the more genetically distant the organisms are from each other.</w:t>
                        </w:r>
                      </w:p>
                      <w:p w14:paraId="69D704A3" w14:textId="77777777" w:rsidR="00F70831" w:rsidRDefault="00F80A89">
                        <w:pPr>
                          <w:spacing w:line="276" w:lineRule="auto"/>
                          <w:ind w:firstLine="805"/>
                          <w:rPr>
                            <w:szCs w:val="28"/>
                            <w:lang w:val="uz-Cyrl-UZ"/>
                          </w:rPr>
                        </w:pPr>
                        <w:r w:rsidRPr="008B24D8">
                          <w:rPr>
                            <w:rStyle w:val="a5"/>
                            <w:rFonts w:eastAsia="SimSun"/>
                            <w:szCs w:val="28"/>
                            <w:lang w:val="en-US"/>
                          </w:rPr>
                          <w:t>Course Objectives</w:t>
                        </w:r>
                        <w:r w:rsidRPr="008B24D8">
                          <w:rPr>
                            <w:rFonts w:eastAsia="SimSun"/>
                            <w:szCs w:val="28"/>
                            <w:lang w:val="en-US"/>
                          </w:rPr>
                          <w:t xml:space="preserve"> - </w:t>
                        </w:r>
                        <w:r>
                          <w:rPr>
                            <w:rFonts w:eastAsia="SimSun"/>
                            <w:szCs w:val="28"/>
                            <w:lang w:val="en-US"/>
                          </w:rPr>
                          <w:t>s</w:t>
                        </w:r>
                        <w:r w:rsidRPr="008B24D8">
                          <w:rPr>
                            <w:rFonts w:eastAsia="SimSun"/>
                            <w:szCs w:val="28"/>
                            <w:lang w:val="en-US"/>
                          </w:rPr>
                          <w:t>tudents should have an understanding of the principles of zoology, parasitology, genetics, and biochemistry. In zoology - the biological diversity of species, the problem of polymorphism within species, and systematics; in biochemistry - the mechanisms of enzymatic reactions and their processes; in cell biology - cell structure, the progression of major processes within the cell, and cell division; in molecular biology - the structure of DNA and RNA, introgression, transcription, translation, the structure of ribosomes, and elements of the genetic code. In this regard, master’s students gain knowledge of studying the methods of molecular zoology, acquiring new information, familiarizing themselves with its scientific-methodological and practical aspects, understanding the conditions for conducting it in a research laboratory, and applying it in practice.</w:t>
                        </w:r>
                      </w:p>
                    </w:tc>
                  </w:tr>
                </w:tbl>
                <w:p w14:paraId="57B84DEA" w14:textId="77777777" w:rsidR="00F70831" w:rsidRDefault="00F70831">
                  <w:pPr>
                    <w:shd w:val="clear" w:color="auto" w:fill="FFFFFF"/>
                    <w:spacing w:line="276" w:lineRule="auto"/>
                    <w:rPr>
                      <w:b/>
                      <w:bCs/>
                      <w:color w:val="000000"/>
                      <w:szCs w:val="28"/>
                      <w:lang w:val="uz-Cyrl-UZ"/>
                    </w:rPr>
                  </w:pPr>
                </w:p>
                <w:p w14:paraId="5491F9E0" w14:textId="77777777" w:rsidR="00F70831" w:rsidRDefault="00F80A89">
                  <w:pPr>
                    <w:spacing w:line="276" w:lineRule="auto"/>
                    <w:jc w:val="center"/>
                    <w:rPr>
                      <w:b/>
                      <w:bCs/>
                      <w:szCs w:val="28"/>
                      <w:lang w:val="uz-Cyrl-UZ"/>
                    </w:rPr>
                  </w:pPr>
                  <w:r>
                    <w:rPr>
                      <w:b/>
                      <w:szCs w:val="28"/>
                      <w:lang w:val="uz-Cyrl-UZ"/>
                    </w:rPr>
                    <w:t xml:space="preserve">II. </w:t>
                  </w:r>
                  <w:r w:rsidRPr="008B24D8">
                    <w:rPr>
                      <w:rFonts w:eastAsia="SimSun"/>
                      <w:b/>
                      <w:bCs/>
                      <w:szCs w:val="28"/>
                      <w:lang w:val="en-US"/>
                    </w:rPr>
                    <w:t>Main Theoretical Part (Lecture Sessions)</w:t>
                  </w:r>
                </w:p>
                <w:p w14:paraId="7F2BE77B" w14:textId="77777777" w:rsidR="00F70831" w:rsidRDefault="00F80A89">
                  <w:pPr>
                    <w:spacing w:line="276" w:lineRule="auto"/>
                    <w:jc w:val="left"/>
                    <w:rPr>
                      <w:b/>
                      <w:bCs/>
                      <w:szCs w:val="28"/>
                      <w:lang w:val="uz-Cyrl-UZ"/>
                    </w:rPr>
                  </w:pPr>
                  <w:r w:rsidRPr="008B24D8">
                    <w:rPr>
                      <w:rFonts w:eastAsia="SimSun"/>
                      <w:b/>
                      <w:bCs/>
                      <w:szCs w:val="28"/>
                      <w:lang w:val="en-US"/>
                    </w:rPr>
                    <w:t>The course includes the following topics:</w:t>
                  </w:r>
                </w:p>
                <w:p w14:paraId="525C431B" w14:textId="16F259F7" w:rsidR="00F70831" w:rsidRPr="008B24D8" w:rsidRDefault="00F80A89">
                  <w:pPr>
                    <w:tabs>
                      <w:tab w:val="left" w:pos="142"/>
                    </w:tabs>
                    <w:spacing w:line="276" w:lineRule="auto"/>
                    <w:ind w:firstLineChars="250" w:firstLine="703"/>
                    <w:rPr>
                      <w:rFonts w:eastAsia="SimSun"/>
                      <w:b/>
                      <w:bCs/>
                      <w:szCs w:val="28"/>
                      <w:lang w:val="en-US"/>
                    </w:rPr>
                  </w:pPr>
                  <w:r w:rsidRPr="008B24D8">
                    <w:rPr>
                      <w:rFonts w:eastAsia="SimSun"/>
                      <w:b/>
                      <w:bCs/>
                      <w:szCs w:val="28"/>
                      <w:lang w:val="en-US"/>
                    </w:rPr>
                    <w:t xml:space="preserve">Topic 1: Introduction to </w:t>
                  </w:r>
                  <w:r w:rsidR="00DB4A6C">
                    <w:rPr>
                      <w:rFonts w:eastAsia="SimSun"/>
                      <w:b/>
                      <w:bCs/>
                      <w:szCs w:val="28"/>
                      <w:lang w:val="en-US"/>
                    </w:rPr>
                    <w:t>applied</w:t>
                  </w:r>
                  <w:r w:rsidRPr="008B24D8">
                    <w:rPr>
                      <w:rFonts w:eastAsia="SimSun"/>
                      <w:b/>
                      <w:bCs/>
                      <w:szCs w:val="28"/>
                      <w:lang w:val="en-US"/>
                    </w:rPr>
                    <w:t xml:space="preserve"> </w:t>
                  </w:r>
                  <w:r>
                    <w:rPr>
                      <w:rFonts w:eastAsia="SimSun"/>
                      <w:b/>
                      <w:bCs/>
                      <w:szCs w:val="28"/>
                      <w:lang w:val="en-US"/>
                    </w:rPr>
                    <w:t>m</w:t>
                  </w:r>
                  <w:r w:rsidRPr="008B24D8">
                    <w:rPr>
                      <w:rFonts w:eastAsia="SimSun"/>
                      <w:b/>
                      <w:bCs/>
                      <w:szCs w:val="28"/>
                      <w:lang w:val="en-US"/>
                    </w:rPr>
                    <w:t xml:space="preserve">olecular </w:t>
                  </w:r>
                  <w:r>
                    <w:rPr>
                      <w:rFonts w:eastAsia="SimSun"/>
                      <w:b/>
                      <w:bCs/>
                      <w:szCs w:val="28"/>
                      <w:lang w:val="en-US"/>
                    </w:rPr>
                    <w:t>z</w:t>
                  </w:r>
                  <w:r w:rsidRPr="008B24D8">
                    <w:rPr>
                      <w:rFonts w:eastAsia="SimSun"/>
                      <w:b/>
                      <w:bCs/>
                      <w:szCs w:val="28"/>
                      <w:lang w:val="en-US"/>
                    </w:rPr>
                    <w:t>oology</w:t>
                  </w:r>
                </w:p>
                <w:p w14:paraId="38875287" w14:textId="77777777" w:rsidR="00F70831" w:rsidRDefault="00F80A89">
                  <w:pPr>
                    <w:tabs>
                      <w:tab w:val="left" w:pos="142"/>
                    </w:tabs>
                    <w:spacing w:line="276" w:lineRule="auto"/>
                    <w:ind w:firstLine="745"/>
                    <w:rPr>
                      <w:szCs w:val="28"/>
                      <w:lang w:val="uz-Cyrl-UZ"/>
                    </w:rPr>
                  </w:pPr>
                  <w:r w:rsidRPr="008B24D8">
                    <w:rPr>
                      <w:rFonts w:eastAsia="SimSun"/>
                      <w:szCs w:val="28"/>
                      <w:lang w:val="en-US"/>
                    </w:rPr>
                    <w:lastRenderedPageBreak/>
                    <w:t xml:space="preserve">The subject, purpose, and objectives of </w:t>
                  </w:r>
                  <w:r>
                    <w:rPr>
                      <w:rFonts w:eastAsia="SimSun"/>
                      <w:szCs w:val="28"/>
                      <w:lang w:val="en-US"/>
                    </w:rPr>
                    <w:t>p</w:t>
                  </w:r>
                  <w:r w:rsidRPr="008B24D8">
                    <w:rPr>
                      <w:rFonts w:eastAsia="SimSun"/>
                      <w:szCs w:val="28"/>
                      <w:lang w:val="en-US"/>
                    </w:rPr>
                    <w:t xml:space="preserve">ractical </w:t>
                  </w:r>
                  <w:r>
                    <w:rPr>
                      <w:rFonts w:eastAsia="SimSun"/>
                      <w:szCs w:val="28"/>
                      <w:lang w:val="en-US"/>
                    </w:rPr>
                    <w:t>m</w:t>
                  </w:r>
                  <w:r w:rsidRPr="008B24D8">
                    <w:rPr>
                      <w:rFonts w:eastAsia="SimSun"/>
                      <w:szCs w:val="28"/>
                      <w:lang w:val="en-US"/>
                    </w:rPr>
                    <w:t xml:space="preserve">olecular </w:t>
                  </w:r>
                  <w:r>
                    <w:rPr>
                      <w:rFonts w:eastAsia="SimSun"/>
                      <w:szCs w:val="28"/>
                      <w:lang w:val="en-US"/>
                    </w:rPr>
                    <w:t>z</w:t>
                  </w:r>
                  <w:r w:rsidRPr="008B24D8">
                    <w:rPr>
                      <w:rFonts w:eastAsia="SimSun"/>
                      <w:szCs w:val="28"/>
                      <w:lang w:val="en-US"/>
                    </w:rPr>
                    <w:t xml:space="preserve">oology. The relationship and significance of </w:t>
                  </w:r>
                  <w:r>
                    <w:rPr>
                      <w:rFonts w:eastAsia="SimSun"/>
                      <w:szCs w:val="28"/>
                      <w:lang w:val="en-US"/>
                    </w:rPr>
                    <w:t>p</w:t>
                  </w:r>
                  <w:r w:rsidRPr="008B24D8">
                    <w:rPr>
                      <w:rFonts w:eastAsia="SimSun"/>
                      <w:szCs w:val="28"/>
                      <w:lang w:val="en-US"/>
                    </w:rPr>
                    <w:t xml:space="preserve">ractical </w:t>
                  </w:r>
                  <w:r>
                    <w:rPr>
                      <w:rFonts w:eastAsia="SimSun"/>
                      <w:szCs w:val="28"/>
                      <w:lang w:val="en-US"/>
                    </w:rPr>
                    <w:t>m</w:t>
                  </w:r>
                  <w:r w:rsidRPr="008B24D8">
                    <w:rPr>
                      <w:rFonts w:eastAsia="SimSun"/>
                      <w:szCs w:val="28"/>
                      <w:lang w:val="en-US"/>
                    </w:rPr>
                    <w:t xml:space="preserve">olecular </w:t>
                  </w:r>
                  <w:r>
                    <w:rPr>
                      <w:rFonts w:eastAsia="SimSun"/>
                      <w:szCs w:val="28"/>
                      <w:lang w:val="en-US"/>
                    </w:rPr>
                    <w:t>z</w:t>
                  </w:r>
                  <w:r w:rsidRPr="008B24D8">
                    <w:rPr>
                      <w:rFonts w:eastAsia="SimSun"/>
                      <w:szCs w:val="28"/>
                      <w:lang w:val="en-US"/>
                    </w:rPr>
                    <w:t>oology with other sciences. The concept of "Biodiversity." Biological species. Controversial species. Polymorphism within species. Interactive catalogs and databases in biodiversity conservation.</w:t>
                  </w:r>
                </w:p>
                <w:p w14:paraId="3A75D837" w14:textId="77777777" w:rsidR="00F70831" w:rsidRPr="008B24D8" w:rsidRDefault="00F80A89">
                  <w:pPr>
                    <w:tabs>
                      <w:tab w:val="left" w:pos="142"/>
                    </w:tabs>
                    <w:spacing w:line="276" w:lineRule="auto"/>
                    <w:ind w:left="20" w:right="20" w:firstLine="745"/>
                    <w:rPr>
                      <w:rFonts w:eastAsia="SimSun"/>
                      <w:b/>
                      <w:bCs/>
                      <w:szCs w:val="28"/>
                      <w:lang w:val="en-US"/>
                    </w:rPr>
                  </w:pPr>
                  <w:r w:rsidRPr="008B24D8">
                    <w:rPr>
                      <w:rFonts w:eastAsia="SimSun"/>
                      <w:b/>
                      <w:bCs/>
                      <w:szCs w:val="28"/>
                      <w:lang w:val="en-US"/>
                    </w:rPr>
                    <w:t>Topic 2: Application of Molecular Methods in Studying Animal Diversity</w:t>
                  </w:r>
                </w:p>
                <w:p w14:paraId="55F48148" w14:textId="77777777" w:rsidR="00F70831" w:rsidRPr="008B24D8" w:rsidRDefault="00F80A89">
                  <w:pPr>
                    <w:tabs>
                      <w:tab w:val="left" w:pos="142"/>
                    </w:tabs>
                    <w:spacing w:line="276" w:lineRule="auto"/>
                    <w:ind w:left="20" w:right="20" w:firstLine="745"/>
                    <w:rPr>
                      <w:szCs w:val="28"/>
                      <w:lang w:val="en-US"/>
                    </w:rPr>
                  </w:pPr>
                  <w:proofErr w:type="spellStart"/>
                  <w:r w:rsidRPr="008B24D8">
                    <w:rPr>
                      <w:rStyle w:val="a5"/>
                      <w:b w:val="0"/>
                      <w:bCs w:val="0"/>
                      <w:szCs w:val="28"/>
                      <w:lang w:val="en-US"/>
                    </w:rPr>
                    <w:t>Genosystematics</w:t>
                  </w:r>
                  <w:proofErr w:type="spellEnd"/>
                  <w:r w:rsidRPr="008B24D8">
                    <w:rPr>
                      <w:rStyle w:val="a5"/>
                      <w:b w:val="0"/>
                      <w:bCs w:val="0"/>
                      <w:szCs w:val="28"/>
                      <w:lang w:val="en-US"/>
                    </w:rPr>
                    <w:t>. Phylogenetics. History of applying molecular biochemistry and genetics methods in studying the animal world. Polymerase chain reaction. Sequencing. Molecular markers used for species identification. Mitochondrial genes (DNA barcoding), nuclear genes.</w:t>
                  </w:r>
                </w:p>
                <w:p w14:paraId="2010960D" w14:textId="77777777" w:rsidR="00F70831" w:rsidRPr="008B24D8" w:rsidRDefault="00F80A89">
                  <w:pPr>
                    <w:tabs>
                      <w:tab w:val="left" w:pos="142"/>
                    </w:tabs>
                    <w:spacing w:line="276" w:lineRule="auto"/>
                    <w:ind w:firstLineChars="250" w:firstLine="703"/>
                    <w:rPr>
                      <w:rFonts w:eastAsia="SimSun"/>
                      <w:b/>
                      <w:bCs/>
                      <w:szCs w:val="28"/>
                      <w:lang w:val="en-US"/>
                    </w:rPr>
                  </w:pPr>
                  <w:r w:rsidRPr="008B24D8">
                    <w:rPr>
                      <w:rFonts w:eastAsia="SimSun"/>
                      <w:b/>
                      <w:bCs/>
                      <w:szCs w:val="28"/>
                      <w:lang w:val="en-US"/>
                    </w:rPr>
                    <w:t>Topic 3: Research on Studying the Molecular Systematics of Animals in the World and in Uzbekistan</w:t>
                  </w:r>
                </w:p>
                <w:p w14:paraId="375943F8" w14:textId="77777777" w:rsidR="00F70831" w:rsidRDefault="00F80A89">
                  <w:pPr>
                    <w:tabs>
                      <w:tab w:val="left" w:pos="142"/>
                    </w:tabs>
                    <w:spacing w:line="276" w:lineRule="auto"/>
                    <w:ind w:firstLine="745"/>
                    <w:rPr>
                      <w:rFonts w:eastAsia="Times New Roman,Bold"/>
                      <w:bCs/>
                      <w:szCs w:val="28"/>
                      <w:lang w:val="uz-Cyrl-UZ"/>
                    </w:rPr>
                  </w:pPr>
                  <w:r w:rsidRPr="008B24D8">
                    <w:rPr>
                      <w:rFonts w:eastAsia="SimSun"/>
                      <w:szCs w:val="28"/>
                      <w:lang w:val="en-US"/>
                    </w:rPr>
                    <w:t>Modern systematics and phylogenetics of multicellular invertebrates. Research on molecular taxonomy of invertebrates conducted in Uzbekistan.</w:t>
                  </w:r>
                </w:p>
                <w:p w14:paraId="7691535D" w14:textId="77777777" w:rsidR="00F70831" w:rsidRPr="008B24D8" w:rsidRDefault="00F80A89">
                  <w:pPr>
                    <w:tabs>
                      <w:tab w:val="left" w:pos="142"/>
                    </w:tabs>
                    <w:spacing w:line="276" w:lineRule="auto"/>
                    <w:ind w:firstLine="745"/>
                    <w:rPr>
                      <w:rFonts w:eastAsia="SimSun"/>
                      <w:b/>
                      <w:bCs/>
                      <w:szCs w:val="28"/>
                      <w:lang w:val="en-US"/>
                    </w:rPr>
                  </w:pPr>
                  <w:r w:rsidRPr="008B24D8">
                    <w:rPr>
                      <w:rFonts w:eastAsia="SimSun"/>
                      <w:b/>
                      <w:bCs/>
                      <w:szCs w:val="28"/>
                      <w:lang w:val="en-US"/>
                    </w:rPr>
                    <w:t>Topic 4: Requirements for Collecting Zoological Samples for Molecular-Genetic Analyses. Morphological and Taxonomic Studies of the Samples</w:t>
                  </w:r>
                </w:p>
                <w:p w14:paraId="4038018F" w14:textId="77777777" w:rsidR="00F70831" w:rsidRDefault="00F80A89">
                  <w:pPr>
                    <w:tabs>
                      <w:tab w:val="left" w:pos="142"/>
                    </w:tabs>
                    <w:spacing w:line="276" w:lineRule="auto"/>
                    <w:ind w:firstLine="745"/>
                    <w:rPr>
                      <w:rStyle w:val="12"/>
                      <w:sz w:val="28"/>
                      <w:szCs w:val="28"/>
                      <w:lang w:val="uz-Cyrl-UZ"/>
                    </w:rPr>
                  </w:pPr>
                  <w:r w:rsidRPr="008B24D8">
                    <w:rPr>
                      <w:rFonts w:eastAsia="SimSun"/>
                      <w:szCs w:val="28"/>
                      <w:lang w:val="en-US"/>
                    </w:rPr>
                    <w:t>Collection of invasive and non-invasive genetic samples from zoological specimens. Requirements for storing samples in field and laboratory conditions. Suitability of samples for molecular studies. Conducting morphological and taxonomic studies on the collected samples.</w:t>
                  </w:r>
                </w:p>
                <w:p w14:paraId="3FA09EA5" w14:textId="77777777" w:rsidR="00F70831" w:rsidRPr="008B24D8" w:rsidRDefault="00F80A89">
                  <w:pPr>
                    <w:tabs>
                      <w:tab w:val="left" w:pos="142"/>
                      <w:tab w:val="left" w:pos="993"/>
                      <w:tab w:val="left" w:pos="1134"/>
                    </w:tabs>
                    <w:spacing w:line="276" w:lineRule="auto"/>
                    <w:ind w:firstLine="745"/>
                    <w:rPr>
                      <w:rFonts w:eastAsia="SimSun"/>
                      <w:b/>
                      <w:bCs/>
                      <w:szCs w:val="28"/>
                      <w:lang w:val="en-US"/>
                    </w:rPr>
                  </w:pPr>
                  <w:r w:rsidRPr="008B24D8">
                    <w:rPr>
                      <w:rFonts w:eastAsia="SimSun"/>
                      <w:b/>
                      <w:bCs/>
                      <w:szCs w:val="28"/>
                      <w:lang w:val="en-US"/>
                    </w:rPr>
                    <w:t>Topic 5: Isolation of Genomic DNA from Zoological Specimens</w:t>
                  </w:r>
                </w:p>
                <w:p w14:paraId="0FF2F5AA" w14:textId="77777777" w:rsidR="00F70831" w:rsidRPr="008B24D8" w:rsidRDefault="00F80A89">
                  <w:pPr>
                    <w:tabs>
                      <w:tab w:val="left" w:pos="142"/>
                      <w:tab w:val="left" w:pos="993"/>
                      <w:tab w:val="left" w:pos="1134"/>
                    </w:tabs>
                    <w:spacing w:line="276" w:lineRule="auto"/>
                    <w:ind w:firstLineChars="200" w:firstLine="560"/>
                    <w:rPr>
                      <w:szCs w:val="28"/>
                      <w:lang w:val="en-US"/>
                    </w:rPr>
                  </w:pPr>
                  <w:r w:rsidRPr="008B24D8">
                    <w:rPr>
                      <w:rStyle w:val="a5"/>
                      <w:b w:val="0"/>
                      <w:bCs w:val="0"/>
                      <w:szCs w:val="28"/>
                      <w:lang w:val="en-US"/>
                    </w:rPr>
                    <w:t xml:space="preserve">Isolation of genomic DNA from zoological samples using standard phenol-chloroform and commercial reagent kits. The advantages and disadvantages of DNA isolation methods using the phenol-chloroform method, the Diatom DNA Prep kit (Russia), and the </w:t>
                  </w:r>
                  <w:proofErr w:type="spellStart"/>
                  <w:r w:rsidRPr="008B24D8">
                    <w:rPr>
                      <w:rStyle w:val="a5"/>
                      <w:b w:val="0"/>
                      <w:bCs w:val="0"/>
                      <w:szCs w:val="28"/>
                      <w:lang w:val="en-US"/>
                    </w:rPr>
                    <w:t>DNeasy</w:t>
                  </w:r>
                  <w:proofErr w:type="spellEnd"/>
                  <w:r w:rsidRPr="008B24D8">
                    <w:rPr>
                      <w:rStyle w:val="a5"/>
                      <w:b w:val="0"/>
                      <w:bCs w:val="0"/>
                      <w:szCs w:val="28"/>
                      <w:lang w:val="en-US"/>
                    </w:rPr>
                    <w:t xml:space="preserve"> Tissue Kit (Germany).</w:t>
                  </w:r>
                </w:p>
                <w:p w14:paraId="76C72670" w14:textId="77777777" w:rsidR="00F70831" w:rsidRPr="008B24D8" w:rsidRDefault="00F80A89">
                  <w:pPr>
                    <w:tabs>
                      <w:tab w:val="left" w:pos="142"/>
                    </w:tabs>
                    <w:spacing w:line="276" w:lineRule="auto"/>
                    <w:ind w:firstLineChars="250" w:firstLine="703"/>
                    <w:rPr>
                      <w:rFonts w:eastAsia="SimSun"/>
                      <w:b/>
                      <w:bCs/>
                      <w:szCs w:val="28"/>
                      <w:lang w:val="en-US"/>
                    </w:rPr>
                  </w:pPr>
                  <w:r w:rsidRPr="008B24D8">
                    <w:rPr>
                      <w:rFonts w:eastAsia="SimSun"/>
                      <w:b/>
                      <w:bCs/>
                      <w:szCs w:val="28"/>
                      <w:lang w:val="en-US"/>
                    </w:rPr>
                    <w:t>Topic 6: Basic Concepts of the Polymerase Chain Reaction (PCR) Method. PCR – Amplification</w:t>
                  </w:r>
                </w:p>
                <w:p w14:paraId="511A92EB" w14:textId="77777777" w:rsidR="00F70831" w:rsidRDefault="00F80A89">
                  <w:pPr>
                    <w:tabs>
                      <w:tab w:val="left" w:pos="142"/>
                    </w:tabs>
                    <w:spacing w:line="276" w:lineRule="auto"/>
                    <w:ind w:firstLine="745"/>
                    <w:rPr>
                      <w:szCs w:val="28"/>
                      <w:lang w:val="uz-Cyrl-UZ"/>
                    </w:rPr>
                  </w:pPr>
                  <w:r w:rsidRPr="008B24D8">
                    <w:rPr>
                      <w:rFonts w:eastAsia="SimSun"/>
                      <w:szCs w:val="28"/>
                      <w:lang w:val="en-US"/>
                    </w:rPr>
                    <w:t>Basic concepts of the polymerase chain reaction (PCR) method. Selection of nuclear and mitochondrial markers required for PCR. Performing PCR amplification. PCR conditions.</w:t>
                  </w:r>
                </w:p>
                <w:p w14:paraId="03832182" w14:textId="77777777" w:rsidR="00F70831" w:rsidRPr="008B24D8" w:rsidRDefault="00F80A89">
                  <w:pPr>
                    <w:tabs>
                      <w:tab w:val="left" w:pos="142"/>
                    </w:tabs>
                    <w:spacing w:line="276" w:lineRule="auto"/>
                    <w:ind w:firstLine="745"/>
                    <w:rPr>
                      <w:rFonts w:eastAsia="SimSun"/>
                      <w:b/>
                      <w:bCs/>
                      <w:szCs w:val="28"/>
                      <w:lang w:val="en-US"/>
                    </w:rPr>
                  </w:pPr>
                  <w:r w:rsidRPr="008B24D8">
                    <w:rPr>
                      <w:rFonts w:eastAsia="SimSun"/>
                      <w:b/>
                      <w:bCs/>
                      <w:szCs w:val="28"/>
                      <w:lang w:val="en-US"/>
                    </w:rPr>
                    <w:t>Topic 7: Basic Concepts of the Agarose Gel Electrophoresis Method. Purification of Ribosomal and Mitochondrial DNA</w:t>
                  </w:r>
                </w:p>
                <w:p w14:paraId="58A92D6D" w14:textId="77777777" w:rsidR="00F70831" w:rsidRDefault="00F80A89">
                  <w:pPr>
                    <w:tabs>
                      <w:tab w:val="left" w:pos="142"/>
                    </w:tabs>
                    <w:spacing w:line="276" w:lineRule="auto"/>
                    <w:ind w:firstLine="745"/>
                    <w:rPr>
                      <w:szCs w:val="28"/>
                      <w:lang w:val="en-US"/>
                    </w:rPr>
                  </w:pPr>
                  <w:r w:rsidRPr="008B24D8">
                    <w:rPr>
                      <w:rFonts w:eastAsia="SimSun"/>
                      <w:szCs w:val="28"/>
                      <w:lang w:val="en-US"/>
                    </w:rPr>
                    <w:t>Basic concepts of the agarose gel electrophoresis method. Preparation of agarose gel and performing electrophoresis of PCR products. Measurement of DNA concentration. Purification and isolation of DNA using DNA purification kits</w:t>
                  </w:r>
                </w:p>
                <w:p w14:paraId="6D408716" w14:textId="77777777" w:rsidR="00F70831" w:rsidRPr="008B24D8" w:rsidRDefault="00F80A89">
                  <w:pPr>
                    <w:tabs>
                      <w:tab w:val="left" w:pos="142"/>
                    </w:tabs>
                    <w:spacing w:line="276" w:lineRule="auto"/>
                    <w:ind w:firstLine="745"/>
                    <w:rPr>
                      <w:rFonts w:eastAsia="SimSun"/>
                      <w:b/>
                      <w:bCs/>
                      <w:szCs w:val="28"/>
                      <w:lang w:val="en-US"/>
                    </w:rPr>
                  </w:pPr>
                  <w:r w:rsidRPr="008B24D8">
                    <w:rPr>
                      <w:rFonts w:eastAsia="SimSun"/>
                      <w:b/>
                      <w:bCs/>
                      <w:szCs w:val="28"/>
                      <w:lang w:val="en-US"/>
                    </w:rPr>
                    <w:lastRenderedPageBreak/>
                    <w:t>Topic 8: Molecular Cloning. Ligation Reaction. Preparation of Competent Cells and Transformation</w:t>
                  </w:r>
                </w:p>
                <w:p w14:paraId="5F8B44B0" w14:textId="77777777" w:rsidR="00F70831" w:rsidRDefault="00F80A89">
                  <w:pPr>
                    <w:tabs>
                      <w:tab w:val="left" w:pos="142"/>
                    </w:tabs>
                    <w:spacing w:line="276" w:lineRule="auto"/>
                    <w:ind w:firstLine="745"/>
                    <w:rPr>
                      <w:szCs w:val="28"/>
                      <w:lang w:val="uz-Cyrl-UZ"/>
                    </w:rPr>
                  </w:pPr>
                  <w:r w:rsidRPr="008B24D8">
                    <w:rPr>
                      <w:rFonts w:eastAsia="SimSun"/>
                      <w:szCs w:val="28"/>
                      <w:lang w:val="en-US"/>
                    </w:rPr>
                    <w:t>Ligation reaction and the components required for its execution. Cultivation of Escherichia coli cells. Preparation of E. coli competent cells. Performing genetic transformation of E. coli cells. PCR screening of bacterial colonies.</w:t>
                  </w:r>
                </w:p>
                <w:p w14:paraId="7CD6EAC7" w14:textId="77777777" w:rsidR="00F70831" w:rsidRPr="008B24D8" w:rsidRDefault="00F80A89">
                  <w:pPr>
                    <w:tabs>
                      <w:tab w:val="left" w:pos="142"/>
                    </w:tabs>
                    <w:spacing w:line="276" w:lineRule="auto"/>
                    <w:ind w:firstLineChars="250" w:firstLine="703"/>
                    <w:rPr>
                      <w:rFonts w:eastAsia="SimSun"/>
                      <w:b/>
                      <w:bCs/>
                      <w:szCs w:val="28"/>
                      <w:lang w:val="en-US"/>
                    </w:rPr>
                  </w:pPr>
                  <w:r w:rsidRPr="008B24D8">
                    <w:rPr>
                      <w:rFonts w:eastAsia="SimSun"/>
                      <w:b/>
                      <w:bCs/>
                      <w:szCs w:val="28"/>
                      <w:lang w:val="en-US"/>
                    </w:rPr>
                    <w:t>Topic 9: Isolation of Plasmid DNA. Restriction Analysis</w:t>
                  </w:r>
                </w:p>
                <w:p w14:paraId="5BF9C223" w14:textId="77777777" w:rsidR="00F70831" w:rsidRPr="008B24D8" w:rsidRDefault="00F80A89">
                  <w:pPr>
                    <w:tabs>
                      <w:tab w:val="left" w:pos="142"/>
                    </w:tabs>
                    <w:spacing w:line="276" w:lineRule="auto"/>
                    <w:ind w:firstLine="745"/>
                    <w:rPr>
                      <w:szCs w:val="28"/>
                      <w:lang w:val="en-US"/>
                    </w:rPr>
                  </w:pPr>
                  <w:r w:rsidRPr="008B24D8">
                    <w:rPr>
                      <w:rStyle w:val="a5"/>
                      <w:b w:val="0"/>
                      <w:bCs w:val="0"/>
                      <w:szCs w:val="28"/>
                      <w:lang w:val="en-US"/>
                    </w:rPr>
                    <w:t xml:space="preserve">Isolation of plasmid DNA using </w:t>
                  </w:r>
                  <w:proofErr w:type="spellStart"/>
                  <w:r w:rsidRPr="008B24D8">
                    <w:rPr>
                      <w:rStyle w:val="a5"/>
                      <w:b w:val="0"/>
                      <w:bCs w:val="0"/>
                      <w:szCs w:val="28"/>
                      <w:lang w:val="en-US"/>
                    </w:rPr>
                    <w:t>Fermentas</w:t>
                  </w:r>
                  <w:proofErr w:type="spellEnd"/>
                  <w:r w:rsidRPr="008B24D8">
                    <w:rPr>
                      <w:rStyle w:val="a5"/>
                      <w:b w:val="0"/>
                      <w:bCs w:val="0"/>
                      <w:szCs w:val="28"/>
                      <w:lang w:val="en-US"/>
                    </w:rPr>
                    <w:t xml:space="preserve"> Gene kits. Principles of performing restriction reactions.</w:t>
                  </w:r>
                </w:p>
                <w:p w14:paraId="17999DA5" w14:textId="77777777" w:rsidR="00F70831" w:rsidRPr="008B24D8" w:rsidRDefault="00F80A89">
                  <w:pPr>
                    <w:tabs>
                      <w:tab w:val="left" w:pos="142"/>
                      <w:tab w:val="left" w:pos="567"/>
                      <w:tab w:val="left" w:pos="1276"/>
                    </w:tabs>
                    <w:spacing w:line="276" w:lineRule="auto"/>
                    <w:ind w:right="-42" w:firstLineChars="250" w:firstLine="703"/>
                    <w:rPr>
                      <w:rFonts w:eastAsia="SimSun"/>
                      <w:b/>
                      <w:bCs/>
                      <w:szCs w:val="28"/>
                      <w:lang w:val="en-US"/>
                    </w:rPr>
                  </w:pPr>
                  <w:r w:rsidRPr="008B24D8">
                    <w:rPr>
                      <w:rFonts w:eastAsia="SimSun"/>
                      <w:b/>
                      <w:bCs/>
                      <w:szCs w:val="28"/>
                      <w:lang w:val="en-US"/>
                    </w:rPr>
                    <w:t>Topic 10: Sequencing – Determination of the Primary Nucleotide Sequence of DNA. Identification of Organisms Based on Nucleotide Sequences</w:t>
                  </w:r>
                </w:p>
                <w:p w14:paraId="7B41901D" w14:textId="77777777" w:rsidR="00F70831" w:rsidRDefault="00F80A89">
                  <w:pPr>
                    <w:tabs>
                      <w:tab w:val="left" w:pos="142"/>
                      <w:tab w:val="left" w:pos="567"/>
                      <w:tab w:val="left" w:pos="1276"/>
                    </w:tabs>
                    <w:spacing w:line="276" w:lineRule="auto"/>
                    <w:ind w:right="-42" w:firstLine="745"/>
                    <w:rPr>
                      <w:b/>
                      <w:bCs/>
                      <w:i/>
                      <w:iCs/>
                      <w:szCs w:val="28"/>
                      <w:lang w:val="uz-Cyrl-UZ"/>
                    </w:rPr>
                  </w:pPr>
                  <w:r w:rsidRPr="008B24D8">
                    <w:rPr>
                      <w:rFonts w:eastAsia="SimSun"/>
                      <w:szCs w:val="28"/>
                      <w:lang w:val="en-US"/>
                    </w:rPr>
                    <w:t xml:space="preserve">Organization of the asymmetric PCR reaction using fluorescently labeled nucleotides (sequencing reaction). Purification of asymmetric fragments in the PCR amplification reaction. Performing multiple alignments using the </w:t>
                  </w:r>
                  <w:proofErr w:type="spellStart"/>
                  <w:r w:rsidRPr="008B24D8">
                    <w:rPr>
                      <w:rFonts w:eastAsia="SimSun"/>
                      <w:szCs w:val="28"/>
                      <w:lang w:val="en-US"/>
                    </w:rPr>
                    <w:t>BLASTn</w:t>
                  </w:r>
                  <w:proofErr w:type="spellEnd"/>
                  <w:r w:rsidRPr="008B24D8">
                    <w:rPr>
                      <w:rFonts w:eastAsia="SimSun"/>
                      <w:szCs w:val="28"/>
                      <w:lang w:val="en-US"/>
                    </w:rPr>
                    <w:t xml:space="preserve"> program.</w:t>
                  </w:r>
                </w:p>
                <w:p w14:paraId="1D42AC30" w14:textId="77777777" w:rsidR="00F70831" w:rsidRPr="008B24D8" w:rsidRDefault="00F80A89">
                  <w:pPr>
                    <w:tabs>
                      <w:tab w:val="left" w:pos="142"/>
                    </w:tabs>
                    <w:spacing w:line="276" w:lineRule="auto"/>
                    <w:ind w:firstLine="745"/>
                    <w:rPr>
                      <w:rFonts w:eastAsia="SimSun"/>
                      <w:b/>
                      <w:bCs/>
                      <w:szCs w:val="28"/>
                      <w:lang w:val="en-US"/>
                    </w:rPr>
                  </w:pPr>
                  <w:r w:rsidRPr="008B24D8">
                    <w:rPr>
                      <w:rFonts w:eastAsia="SimSun"/>
                      <w:b/>
                      <w:bCs/>
                      <w:szCs w:val="28"/>
                      <w:lang w:val="en-US"/>
                    </w:rPr>
                    <w:t>Topic 11: Construction of Phylogenetic Trees. Submission of Nucleotide Sequences to the GenBank (NCBI) Database. DNA Diagnostics (PCR Technology)</w:t>
                  </w:r>
                </w:p>
                <w:p w14:paraId="21D46676" w14:textId="77777777" w:rsidR="00F70831" w:rsidRDefault="00F80A89">
                  <w:pPr>
                    <w:tabs>
                      <w:tab w:val="left" w:pos="142"/>
                    </w:tabs>
                    <w:spacing w:line="276" w:lineRule="auto"/>
                    <w:ind w:firstLine="745"/>
                    <w:rPr>
                      <w:szCs w:val="28"/>
                      <w:lang w:val="uz-Cyrl-UZ"/>
                    </w:rPr>
                  </w:pPr>
                  <w:r w:rsidRPr="008B24D8">
                    <w:rPr>
                      <w:rFonts w:eastAsia="SimSun"/>
                      <w:szCs w:val="28"/>
                      <w:lang w:val="en-US"/>
                    </w:rPr>
                    <w:t>Assembly of sequences obtained for analysis. Multiple alignment of nucleotide sequences using various software programs. Construction of a phylogenetic tree using the MEGA software (verified through Maximum Likelihood, Maximum Parsimony, UPGMA, and Neighbor-Joining methods). Submission of the obtained nucleotide sequences to the international GenBank (NCBI) database.</w:t>
                  </w:r>
                </w:p>
                <w:p w14:paraId="6C6B791B" w14:textId="77777777" w:rsidR="00F70831" w:rsidRPr="008B24D8" w:rsidRDefault="00F80A89">
                  <w:pPr>
                    <w:shd w:val="clear" w:color="auto" w:fill="FFFFFF"/>
                    <w:spacing w:line="276" w:lineRule="auto"/>
                    <w:ind w:left="14" w:firstLine="745"/>
                    <w:rPr>
                      <w:rFonts w:eastAsia="SimSun"/>
                      <w:b/>
                      <w:bCs/>
                      <w:szCs w:val="28"/>
                      <w:lang w:val="en-US"/>
                    </w:rPr>
                  </w:pPr>
                  <w:r w:rsidRPr="008B24D8">
                    <w:rPr>
                      <w:rFonts w:eastAsia="SimSun"/>
                      <w:b/>
                      <w:bCs/>
                      <w:szCs w:val="28"/>
                      <w:lang w:val="en-US"/>
                    </w:rPr>
                    <w:t>Topic 12: PCR Diagnosis of Parasitic Diseases</w:t>
                  </w:r>
                </w:p>
                <w:p w14:paraId="72120282" w14:textId="77777777" w:rsidR="00F70831" w:rsidRPr="008B24D8" w:rsidRDefault="00F80A89">
                  <w:pPr>
                    <w:widowControl w:val="0"/>
                    <w:autoSpaceDE w:val="0"/>
                    <w:autoSpaceDN w:val="0"/>
                    <w:spacing w:line="276" w:lineRule="auto"/>
                    <w:ind w:firstLineChars="200" w:firstLine="560"/>
                    <w:rPr>
                      <w:rFonts w:eastAsia="SimSun"/>
                      <w:szCs w:val="28"/>
                      <w:lang w:val="en-US"/>
                    </w:rPr>
                  </w:pPr>
                  <w:r w:rsidRPr="008B24D8">
                    <w:rPr>
                      <w:rFonts w:eastAsia="SimSun"/>
                      <w:szCs w:val="28"/>
                      <w:lang w:val="en-US"/>
                    </w:rPr>
                    <w:t xml:space="preserve">Collection of </w:t>
                  </w:r>
                  <w:proofErr w:type="gramStart"/>
                  <w:r w:rsidRPr="008B24D8">
                    <w:rPr>
                      <w:rFonts w:eastAsia="SimSun"/>
                      <w:szCs w:val="28"/>
                      <w:lang w:val="en-US"/>
                    </w:rPr>
                    <w:t>biomaterial</w:t>
                  </w:r>
                  <w:proofErr w:type="gramEnd"/>
                  <w:r w:rsidRPr="008B24D8">
                    <w:rPr>
                      <w:rFonts w:eastAsia="SimSun"/>
                      <w:szCs w:val="28"/>
                      <w:lang w:val="en-US"/>
                    </w:rPr>
                    <w:t xml:space="preserve">. Preparation of species-specific primers. Rapid diagnosis of </w:t>
                  </w:r>
                  <w:proofErr w:type="spellStart"/>
                  <w:r w:rsidRPr="008B24D8">
                    <w:rPr>
                      <w:rFonts w:eastAsia="SimSun"/>
                      <w:szCs w:val="28"/>
                      <w:lang w:val="en-US"/>
                    </w:rPr>
                    <w:t>parasitoses</w:t>
                  </w:r>
                  <w:proofErr w:type="spellEnd"/>
                  <w:r w:rsidRPr="008B24D8">
                    <w:rPr>
                      <w:rFonts w:eastAsia="SimSun"/>
                      <w:szCs w:val="28"/>
                      <w:lang w:val="en-US"/>
                    </w:rPr>
                    <w:t xml:space="preserve"> in live animals using PCR technology.</w:t>
                  </w:r>
                </w:p>
                <w:p w14:paraId="37F71F40" w14:textId="77777777" w:rsidR="00F70831" w:rsidRDefault="00F70831">
                  <w:pPr>
                    <w:widowControl w:val="0"/>
                    <w:autoSpaceDE w:val="0"/>
                    <w:autoSpaceDN w:val="0"/>
                    <w:spacing w:line="276" w:lineRule="auto"/>
                    <w:ind w:firstLineChars="200" w:firstLine="560"/>
                    <w:rPr>
                      <w:rFonts w:eastAsia="SimSun"/>
                      <w:szCs w:val="28"/>
                      <w:lang w:val="en-US"/>
                    </w:rPr>
                  </w:pPr>
                </w:p>
                <w:p w14:paraId="1E76B4FE" w14:textId="77777777" w:rsidR="00F70831" w:rsidRDefault="00F80A89">
                  <w:pPr>
                    <w:shd w:val="clear" w:color="auto" w:fill="FFFFFF"/>
                    <w:spacing w:line="276" w:lineRule="auto"/>
                    <w:jc w:val="center"/>
                    <w:rPr>
                      <w:szCs w:val="28"/>
                      <w:lang w:val="en-US"/>
                    </w:rPr>
                  </w:pPr>
                  <w:r>
                    <w:rPr>
                      <w:rFonts w:eastAsia="Arial"/>
                      <w:b/>
                      <w:bCs/>
                      <w:szCs w:val="28"/>
                      <w:lang w:val="en-US"/>
                    </w:rPr>
                    <w:t xml:space="preserve">III. </w:t>
                  </w:r>
                  <w:r w:rsidRPr="008B24D8">
                    <w:rPr>
                      <w:rFonts w:eastAsia="SimSun"/>
                      <w:b/>
                      <w:bCs/>
                      <w:szCs w:val="28"/>
                      <w:lang w:val="en-US"/>
                    </w:rPr>
                    <w:t>Instructions and Recommendations for Practical Sessions</w:t>
                  </w:r>
                </w:p>
                <w:p w14:paraId="4B0A267A" w14:textId="77777777" w:rsidR="00F70831" w:rsidRPr="008B24D8" w:rsidRDefault="00F80A89">
                  <w:pPr>
                    <w:shd w:val="clear" w:color="auto" w:fill="FFFFFF"/>
                    <w:spacing w:before="158" w:line="276" w:lineRule="auto"/>
                    <w:rPr>
                      <w:rFonts w:eastAsia="SimSun"/>
                      <w:b/>
                      <w:bCs/>
                      <w:szCs w:val="28"/>
                      <w:lang w:val="en-US"/>
                    </w:rPr>
                  </w:pPr>
                  <w:r w:rsidRPr="008B24D8">
                    <w:rPr>
                      <w:rFonts w:eastAsia="SimSun"/>
                      <w:b/>
                      <w:bCs/>
                      <w:szCs w:val="28"/>
                      <w:lang w:val="en-US"/>
                    </w:rPr>
                    <w:t>Recommended Topics for Practical Sessions and Instructions for Conducting Practical Work:</w:t>
                  </w:r>
                </w:p>
                <w:p w14:paraId="5F72E49E" w14:textId="77777777" w:rsidR="00F70831" w:rsidRDefault="00F80A89">
                  <w:pPr>
                    <w:pStyle w:val="ae"/>
                    <w:rPr>
                      <w:sz w:val="28"/>
                      <w:szCs w:val="28"/>
                    </w:rPr>
                  </w:pPr>
                  <w:r>
                    <w:rPr>
                      <w:rStyle w:val="a5"/>
                      <w:sz w:val="28"/>
                      <w:szCs w:val="28"/>
                    </w:rPr>
                    <w:t>1. Requirements for collecting zoological samples for molecular analyses. Isolation of genomic DNA from invertebrate samples using the standard phenol-chloroform method.</w:t>
                  </w:r>
                </w:p>
                <w:p w14:paraId="55B97A7B" w14:textId="77777777" w:rsidR="00F70831" w:rsidRPr="008B24D8" w:rsidRDefault="00F80A89">
                  <w:pPr>
                    <w:shd w:val="clear" w:color="auto" w:fill="FFFFFF"/>
                    <w:spacing w:before="158" w:line="276" w:lineRule="auto"/>
                    <w:rPr>
                      <w:rFonts w:eastAsia="SimSun"/>
                      <w:szCs w:val="28"/>
                      <w:lang w:val="en-US"/>
                    </w:rPr>
                  </w:pPr>
                  <w:r w:rsidRPr="008B24D8">
                    <w:rPr>
                      <w:rFonts w:eastAsia="SimSun"/>
                      <w:szCs w:val="28"/>
                      <w:lang w:val="en-US"/>
                    </w:rPr>
                    <w:t xml:space="preserve">Familiarization with methods and requirements for collecting zoological samples for molecular analyses, and learning to prepare permanent and </w:t>
                  </w:r>
                  <w:r w:rsidRPr="008B24D8">
                    <w:rPr>
                      <w:rFonts w:eastAsia="SimSun"/>
                      <w:szCs w:val="28"/>
                      <w:lang w:val="en-US"/>
                    </w:rPr>
                    <w:lastRenderedPageBreak/>
                    <w:t>temporary specimens from them. Learning to isolate genomic DNA from invertebrate samples using the classical phenol-chloroform method.</w:t>
                  </w:r>
                </w:p>
                <w:p w14:paraId="479CAEE7" w14:textId="77777777" w:rsidR="00F70831" w:rsidRPr="008B24D8" w:rsidRDefault="00F80A89">
                  <w:pPr>
                    <w:shd w:val="clear" w:color="auto" w:fill="FFFFFF"/>
                    <w:spacing w:before="158" w:line="276" w:lineRule="auto"/>
                    <w:rPr>
                      <w:rFonts w:eastAsia="SimSun"/>
                      <w:b/>
                      <w:bCs/>
                      <w:szCs w:val="28"/>
                      <w:lang w:val="en-US"/>
                    </w:rPr>
                  </w:pPr>
                  <w:r>
                    <w:rPr>
                      <w:b/>
                      <w:bCs/>
                      <w:szCs w:val="28"/>
                      <w:lang w:val="en-US"/>
                    </w:rPr>
                    <w:t xml:space="preserve">2. </w:t>
                  </w:r>
                  <w:r w:rsidRPr="008B24D8">
                    <w:rPr>
                      <w:rFonts w:eastAsia="SimSun"/>
                      <w:b/>
                      <w:bCs/>
                      <w:szCs w:val="28"/>
                      <w:lang w:val="en-US"/>
                    </w:rPr>
                    <w:t>Isolation of genomic DNA from invertebrate samples using commercial reagent kits.</w:t>
                  </w:r>
                </w:p>
                <w:p w14:paraId="60EEB52C" w14:textId="77777777" w:rsidR="00F70831" w:rsidRPr="008B24D8" w:rsidRDefault="00F80A89">
                  <w:pPr>
                    <w:shd w:val="clear" w:color="auto" w:fill="FFFFFF"/>
                    <w:spacing w:before="158" w:line="276" w:lineRule="auto"/>
                    <w:rPr>
                      <w:rFonts w:eastAsia="SimSun"/>
                      <w:szCs w:val="28"/>
                      <w:lang w:val="en-US"/>
                    </w:rPr>
                  </w:pPr>
                  <w:r w:rsidRPr="008B24D8">
                    <w:rPr>
                      <w:rFonts w:eastAsia="SimSun"/>
                      <w:szCs w:val="28"/>
                      <w:lang w:val="en-US"/>
                    </w:rPr>
                    <w:t>Learning to isolate genomic DNA from invertebrate tissue samples using commercial reagent kits. This method is one of the techniques for extracting nucleotides using reagents or kits. Such kits allow DNA to be isolated from various natural materials, as well as enable rapid purification of DNA from clinical samples.</w:t>
                  </w:r>
                </w:p>
                <w:p w14:paraId="40A95058" w14:textId="77777777" w:rsidR="00F70831" w:rsidRPr="008B24D8" w:rsidRDefault="00F80A89">
                  <w:pPr>
                    <w:shd w:val="clear" w:color="auto" w:fill="FFFFFF"/>
                    <w:spacing w:before="158" w:line="276" w:lineRule="auto"/>
                    <w:rPr>
                      <w:rFonts w:eastAsia="SimSun"/>
                      <w:b/>
                      <w:bCs/>
                      <w:szCs w:val="28"/>
                      <w:lang w:val="en-US"/>
                    </w:rPr>
                  </w:pPr>
                  <w:r w:rsidRPr="008B24D8">
                    <w:rPr>
                      <w:rFonts w:eastAsia="SimSun"/>
                      <w:b/>
                      <w:bCs/>
                      <w:szCs w:val="28"/>
                      <w:lang w:val="en-US"/>
                    </w:rPr>
                    <w:t>3. Performing PCR Amplification.</w:t>
                  </w:r>
                </w:p>
                <w:p w14:paraId="3A7C275F" w14:textId="77777777" w:rsidR="00F70831" w:rsidRDefault="00F80A89">
                  <w:pPr>
                    <w:pStyle w:val="ae"/>
                    <w:rPr>
                      <w:sz w:val="28"/>
                      <w:szCs w:val="28"/>
                    </w:rPr>
                  </w:pPr>
                  <w:r>
                    <w:rPr>
                      <w:rStyle w:val="a5"/>
                      <w:b w:val="0"/>
                      <w:bCs w:val="0"/>
                      <w:sz w:val="28"/>
                      <w:szCs w:val="28"/>
                    </w:rPr>
                    <w:t>Learning to prepare a master mix from the buffers required for the polymerase chain reaction and to set the necessary programs on the thermocycler.</w:t>
                  </w:r>
                </w:p>
                <w:p w14:paraId="47FF3477" w14:textId="77777777" w:rsidR="00F70831" w:rsidRPr="008B24D8" w:rsidRDefault="00F80A89">
                  <w:pPr>
                    <w:shd w:val="clear" w:color="auto" w:fill="FFFFFF"/>
                    <w:spacing w:before="158" w:line="276" w:lineRule="auto"/>
                    <w:rPr>
                      <w:rFonts w:eastAsia="SimSun"/>
                      <w:b/>
                      <w:bCs/>
                      <w:szCs w:val="28"/>
                      <w:lang w:val="en-US"/>
                    </w:rPr>
                  </w:pPr>
                  <w:r w:rsidRPr="008B24D8">
                    <w:rPr>
                      <w:rFonts w:eastAsia="SimSun"/>
                      <w:b/>
                      <w:bCs/>
                      <w:szCs w:val="28"/>
                      <w:lang w:val="en-US"/>
                    </w:rPr>
                    <w:t>4. Preparation of Agarose Gel and Performing Electrophoresis of PCR Products.</w:t>
                  </w:r>
                </w:p>
                <w:p w14:paraId="248C819D" w14:textId="77777777" w:rsidR="00F70831" w:rsidRDefault="00F80A89">
                  <w:pPr>
                    <w:pStyle w:val="ae"/>
                    <w:rPr>
                      <w:sz w:val="28"/>
                      <w:szCs w:val="28"/>
                    </w:rPr>
                  </w:pPr>
                  <w:r>
                    <w:rPr>
                      <w:rStyle w:val="a5"/>
                      <w:b w:val="0"/>
                      <w:bCs w:val="0"/>
                      <w:sz w:val="28"/>
                      <w:szCs w:val="28"/>
                    </w:rPr>
                    <w:t>Learning to prepare agarose gel, load PCR products into the prepared gel, and perform electrophoresis.</w:t>
                  </w:r>
                </w:p>
                <w:p w14:paraId="3D552958" w14:textId="77777777" w:rsidR="00F70831" w:rsidRPr="008B24D8" w:rsidRDefault="00F80A89">
                  <w:pPr>
                    <w:numPr>
                      <w:ilvl w:val="0"/>
                      <w:numId w:val="1"/>
                    </w:numPr>
                    <w:shd w:val="clear" w:color="auto" w:fill="FFFFFF"/>
                    <w:spacing w:before="158" w:line="276" w:lineRule="auto"/>
                    <w:rPr>
                      <w:rFonts w:eastAsia="SimSun"/>
                      <w:b/>
                      <w:bCs/>
                      <w:szCs w:val="28"/>
                      <w:lang w:val="en-US"/>
                    </w:rPr>
                  </w:pPr>
                  <w:r w:rsidRPr="008B24D8">
                    <w:rPr>
                      <w:rFonts w:eastAsia="SimSun"/>
                      <w:b/>
                      <w:bCs/>
                      <w:szCs w:val="28"/>
                      <w:lang w:val="en-US"/>
                    </w:rPr>
                    <w:t>Isolation and Purification of DNA from Agarose Gel</w:t>
                  </w:r>
                </w:p>
                <w:p w14:paraId="071FEF7C" w14:textId="77777777" w:rsidR="00F70831" w:rsidRDefault="00F80A89">
                  <w:pPr>
                    <w:pStyle w:val="ae"/>
                    <w:rPr>
                      <w:sz w:val="28"/>
                      <w:szCs w:val="28"/>
                    </w:rPr>
                  </w:pPr>
                  <w:r>
                    <w:rPr>
                      <w:rStyle w:val="a5"/>
                      <w:b w:val="0"/>
                      <w:bCs w:val="0"/>
                      <w:sz w:val="28"/>
                      <w:szCs w:val="28"/>
                    </w:rPr>
                    <w:t>Learning methods for isolating and purifying DNA from agarose gel. One of the potential issues with PCR amplification products in the gel is the appearance of non-specific bands or smeared lanes.</w:t>
                  </w:r>
                </w:p>
                <w:p w14:paraId="6F332BB4" w14:textId="77777777" w:rsidR="00F70831" w:rsidRPr="008B24D8" w:rsidRDefault="00F80A89">
                  <w:pPr>
                    <w:shd w:val="clear" w:color="auto" w:fill="FFFFFF"/>
                    <w:spacing w:before="158" w:line="276" w:lineRule="auto"/>
                    <w:rPr>
                      <w:rFonts w:eastAsia="SimSun"/>
                      <w:b/>
                      <w:bCs/>
                      <w:szCs w:val="28"/>
                      <w:lang w:val="en-US"/>
                    </w:rPr>
                  </w:pPr>
                  <w:r w:rsidRPr="008B24D8">
                    <w:rPr>
                      <w:rFonts w:eastAsia="SimSun"/>
                      <w:b/>
                      <w:bCs/>
                      <w:szCs w:val="28"/>
                      <w:lang w:val="en-US"/>
                    </w:rPr>
                    <w:t>6. Performing the Ligation Reaction.</w:t>
                  </w:r>
                </w:p>
                <w:p w14:paraId="1920996B" w14:textId="77777777" w:rsidR="00F70831" w:rsidRDefault="00F80A89">
                  <w:pPr>
                    <w:pStyle w:val="ae"/>
                    <w:rPr>
                      <w:sz w:val="28"/>
                      <w:szCs w:val="28"/>
                    </w:rPr>
                  </w:pPr>
                  <w:r>
                    <w:rPr>
                      <w:rStyle w:val="a5"/>
                      <w:b w:val="0"/>
                      <w:bCs w:val="0"/>
                      <w:sz w:val="28"/>
                      <w:szCs w:val="28"/>
                    </w:rPr>
                    <w:t>Learning to perform the ligation reaction. The ligation reaction is the covalent joining of two DNA molecules. Ligases are enzymes that connect different DNA fragments to each other. The necessary condition for conducting experiments is the use of “vectors.”</w:t>
                  </w:r>
                </w:p>
                <w:p w14:paraId="12AA6F9F" w14:textId="77777777" w:rsidR="00F70831" w:rsidRPr="008B24D8" w:rsidRDefault="00F80A89">
                  <w:pPr>
                    <w:shd w:val="clear" w:color="auto" w:fill="FFFFFF"/>
                    <w:spacing w:before="158" w:line="276" w:lineRule="auto"/>
                    <w:rPr>
                      <w:rFonts w:eastAsia="SimSun"/>
                      <w:b/>
                      <w:bCs/>
                      <w:szCs w:val="28"/>
                      <w:lang w:val="en-US"/>
                    </w:rPr>
                  </w:pPr>
                  <w:r w:rsidRPr="008B24D8">
                    <w:rPr>
                      <w:rFonts w:eastAsia="SimSun"/>
                      <w:b/>
                      <w:bCs/>
                      <w:szCs w:val="28"/>
                      <w:lang w:val="en-US"/>
                    </w:rPr>
                    <w:t>7. Requirements for Preparing Escherichia coli Competent Cells. Performing Genetic Transformation of E. coli Cells.</w:t>
                  </w:r>
                </w:p>
                <w:p w14:paraId="2F88E0C2" w14:textId="77777777" w:rsidR="00F70831" w:rsidRDefault="00F80A89">
                  <w:pPr>
                    <w:shd w:val="clear" w:color="auto" w:fill="FFFFFF"/>
                    <w:spacing w:before="158" w:line="276" w:lineRule="auto"/>
                    <w:rPr>
                      <w:rFonts w:eastAsia="SimSun"/>
                      <w:szCs w:val="28"/>
                    </w:rPr>
                  </w:pPr>
                  <w:r w:rsidRPr="008B24D8">
                    <w:rPr>
                      <w:rFonts w:eastAsia="SimSun"/>
                      <w:szCs w:val="28"/>
                      <w:lang w:val="en-US"/>
                    </w:rPr>
                    <w:t xml:space="preserve">Learning the requirements for preparing Escherichia coli competent cells. Transformation is the change in the hereditary characteristics of cells resulting from the introduction of foreign DNA. </w:t>
                  </w:r>
                  <w:r>
                    <w:rPr>
                      <w:rFonts w:eastAsia="SimSun"/>
                      <w:szCs w:val="28"/>
                    </w:rPr>
                    <w:t xml:space="preserve">Learning </w:t>
                  </w:r>
                  <w:proofErr w:type="spellStart"/>
                  <w:r>
                    <w:rPr>
                      <w:rFonts w:eastAsia="SimSun"/>
                      <w:szCs w:val="28"/>
                    </w:rPr>
                    <w:t>to</w:t>
                  </w:r>
                  <w:proofErr w:type="spellEnd"/>
                  <w:r>
                    <w:rPr>
                      <w:rFonts w:eastAsia="SimSun"/>
                      <w:szCs w:val="28"/>
                    </w:rPr>
                    <w:t xml:space="preserve"> </w:t>
                  </w:r>
                  <w:proofErr w:type="spellStart"/>
                  <w:r>
                    <w:rPr>
                      <w:rFonts w:eastAsia="SimSun"/>
                      <w:szCs w:val="28"/>
                    </w:rPr>
                    <w:t>perform</w:t>
                  </w:r>
                  <w:proofErr w:type="spellEnd"/>
                  <w:r>
                    <w:rPr>
                      <w:rFonts w:eastAsia="SimSun"/>
                      <w:szCs w:val="28"/>
                    </w:rPr>
                    <w:t xml:space="preserve"> </w:t>
                  </w:r>
                  <w:proofErr w:type="spellStart"/>
                  <w:r>
                    <w:rPr>
                      <w:rFonts w:eastAsia="SimSun"/>
                      <w:szCs w:val="28"/>
                    </w:rPr>
                    <w:t>genetic</w:t>
                  </w:r>
                  <w:proofErr w:type="spellEnd"/>
                  <w:r>
                    <w:rPr>
                      <w:rFonts w:eastAsia="SimSun"/>
                      <w:szCs w:val="28"/>
                    </w:rPr>
                    <w:t xml:space="preserve"> </w:t>
                  </w:r>
                  <w:proofErr w:type="spellStart"/>
                  <w:r>
                    <w:rPr>
                      <w:rFonts w:eastAsia="SimSun"/>
                      <w:szCs w:val="28"/>
                    </w:rPr>
                    <w:t>transformation</w:t>
                  </w:r>
                  <w:proofErr w:type="spellEnd"/>
                  <w:r>
                    <w:rPr>
                      <w:rFonts w:eastAsia="SimSun"/>
                      <w:szCs w:val="28"/>
                    </w:rPr>
                    <w:t xml:space="preserve"> </w:t>
                  </w:r>
                  <w:proofErr w:type="spellStart"/>
                  <w:r>
                    <w:rPr>
                      <w:rFonts w:eastAsia="SimSun"/>
                      <w:szCs w:val="28"/>
                    </w:rPr>
                    <w:t>of</w:t>
                  </w:r>
                  <w:proofErr w:type="spellEnd"/>
                  <w:r>
                    <w:rPr>
                      <w:rFonts w:eastAsia="SimSun"/>
                      <w:szCs w:val="28"/>
                    </w:rPr>
                    <w:t xml:space="preserve"> E. </w:t>
                  </w:r>
                  <w:proofErr w:type="spellStart"/>
                  <w:r>
                    <w:rPr>
                      <w:rFonts w:eastAsia="SimSun"/>
                      <w:szCs w:val="28"/>
                    </w:rPr>
                    <w:t>coli</w:t>
                  </w:r>
                  <w:proofErr w:type="spellEnd"/>
                  <w:r>
                    <w:rPr>
                      <w:rFonts w:eastAsia="SimSun"/>
                      <w:szCs w:val="28"/>
                    </w:rPr>
                    <w:t xml:space="preserve"> </w:t>
                  </w:r>
                  <w:proofErr w:type="spellStart"/>
                  <w:r>
                    <w:rPr>
                      <w:rFonts w:eastAsia="SimSun"/>
                      <w:szCs w:val="28"/>
                    </w:rPr>
                    <w:t>cells</w:t>
                  </w:r>
                  <w:proofErr w:type="spellEnd"/>
                  <w:r>
                    <w:rPr>
                      <w:rFonts w:eastAsia="SimSun"/>
                      <w:szCs w:val="28"/>
                    </w:rPr>
                    <w:t>.</w:t>
                  </w:r>
                </w:p>
                <w:p w14:paraId="31233C95" w14:textId="77777777" w:rsidR="00F70831" w:rsidRPr="008B24D8" w:rsidRDefault="00F80A89">
                  <w:pPr>
                    <w:numPr>
                      <w:ilvl w:val="0"/>
                      <w:numId w:val="2"/>
                    </w:numPr>
                    <w:shd w:val="clear" w:color="auto" w:fill="FFFFFF"/>
                    <w:spacing w:before="158" w:line="276" w:lineRule="auto"/>
                    <w:rPr>
                      <w:rFonts w:ascii="SimSun" w:eastAsia="SimSun" w:hAnsi="SimSun" w:cs="SimSun"/>
                      <w:sz w:val="24"/>
                      <w:szCs w:val="24"/>
                      <w:lang w:val="en-US"/>
                    </w:rPr>
                  </w:pPr>
                  <w:r w:rsidRPr="008B24D8">
                    <w:rPr>
                      <w:rFonts w:eastAsia="SimSun"/>
                      <w:b/>
                      <w:bCs/>
                      <w:szCs w:val="28"/>
                      <w:lang w:val="en-US"/>
                    </w:rPr>
                    <w:lastRenderedPageBreak/>
                    <w:t>Performing PCR Screening in Bacterial Colonies</w:t>
                  </w:r>
                  <w:r w:rsidRPr="008B24D8">
                    <w:rPr>
                      <w:rFonts w:ascii="SimSun" w:eastAsia="SimSun" w:hAnsi="SimSun" w:cs="SimSun"/>
                      <w:sz w:val="24"/>
                      <w:szCs w:val="24"/>
                      <w:lang w:val="en-US"/>
                    </w:rPr>
                    <w:t>.</w:t>
                  </w:r>
                </w:p>
                <w:p w14:paraId="2FD7EC42" w14:textId="77777777" w:rsidR="00F70831" w:rsidRDefault="00F80A89">
                  <w:pPr>
                    <w:pStyle w:val="ae"/>
                    <w:rPr>
                      <w:sz w:val="28"/>
                      <w:szCs w:val="28"/>
                    </w:rPr>
                  </w:pPr>
                  <w:r>
                    <w:rPr>
                      <w:rStyle w:val="a5"/>
                      <w:b w:val="0"/>
                      <w:bCs w:val="0"/>
                      <w:sz w:val="28"/>
                      <w:szCs w:val="28"/>
                    </w:rPr>
                    <w:t>Learning to perform PCR screening of bacterial colonies. The simplest plasmid vector consists of the following components: 1 – a gene that must enter the host cell DNA; 2 – a region ensuring the replication of the plasmid and the gene being transferred; 3 – a marker that allows identification of the host cell carrying the plasmid with the inserted gene; 4 – plasmid DNA.</w:t>
                  </w:r>
                </w:p>
                <w:p w14:paraId="098F6870" w14:textId="77777777" w:rsidR="00F70831" w:rsidRDefault="00F80A89">
                  <w:pPr>
                    <w:shd w:val="clear" w:color="auto" w:fill="FFFFFF"/>
                    <w:spacing w:before="158" w:line="276" w:lineRule="auto"/>
                    <w:rPr>
                      <w:b/>
                      <w:bCs/>
                      <w:szCs w:val="28"/>
                      <w:lang w:val="uz-Cyrl-UZ"/>
                    </w:rPr>
                  </w:pPr>
                  <w:r w:rsidRPr="008B24D8">
                    <w:rPr>
                      <w:rFonts w:eastAsia="SimSun"/>
                      <w:b/>
                      <w:bCs/>
                      <w:szCs w:val="28"/>
                      <w:lang w:val="en-US"/>
                    </w:rPr>
                    <w:t>9. Isolation of Plasmid DNA Using Kits.</w:t>
                  </w:r>
                </w:p>
                <w:p w14:paraId="5DA6369A" w14:textId="77777777" w:rsidR="00F70831" w:rsidRPr="008B24D8" w:rsidRDefault="00F80A89">
                  <w:pPr>
                    <w:shd w:val="clear" w:color="auto" w:fill="FFFFFF"/>
                    <w:spacing w:before="158" w:line="276" w:lineRule="auto"/>
                    <w:rPr>
                      <w:rFonts w:eastAsia="SimSun"/>
                      <w:szCs w:val="28"/>
                      <w:lang w:val="en-US"/>
                    </w:rPr>
                  </w:pPr>
                  <w:r w:rsidRPr="008B24D8">
                    <w:rPr>
                      <w:rFonts w:eastAsia="SimSun"/>
                      <w:szCs w:val="28"/>
                      <w:lang w:val="en-US"/>
                    </w:rPr>
                    <w:t>Learning to isolate plasmid DNA using ready-made kits. Organizing practical sessions using a microcentrifuge, thermostat, pipettes of various sizes, and plasmid DNA isolation reagent kits.</w:t>
                  </w:r>
                </w:p>
                <w:p w14:paraId="4C898856" w14:textId="77777777" w:rsidR="00F70831" w:rsidRPr="008B24D8" w:rsidRDefault="00F80A89">
                  <w:pPr>
                    <w:shd w:val="clear" w:color="auto" w:fill="FFFFFF"/>
                    <w:spacing w:before="158" w:line="276" w:lineRule="auto"/>
                    <w:rPr>
                      <w:rFonts w:eastAsia="SimSun"/>
                      <w:b/>
                      <w:bCs/>
                      <w:szCs w:val="28"/>
                      <w:lang w:val="en-US"/>
                    </w:rPr>
                  </w:pPr>
                  <w:r w:rsidRPr="008B24D8">
                    <w:rPr>
                      <w:rFonts w:eastAsia="SimSun"/>
                      <w:b/>
                      <w:bCs/>
                      <w:szCs w:val="28"/>
                      <w:lang w:val="en-US"/>
                    </w:rPr>
                    <w:t>10. Restriction Enzyme Reaction Analysis. Sequencing Reaction.</w:t>
                  </w:r>
                </w:p>
                <w:p w14:paraId="534035A4" w14:textId="77777777" w:rsidR="00F70831" w:rsidRDefault="00F80A89">
                  <w:pPr>
                    <w:pStyle w:val="ae"/>
                    <w:rPr>
                      <w:sz w:val="28"/>
                      <w:szCs w:val="28"/>
                    </w:rPr>
                  </w:pPr>
                  <w:r>
                    <w:rPr>
                      <w:rStyle w:val="a5"/>
                      <w:b w:val="0"/>
                      <w:bCs w:val="0"/>
                      <w:sz w:val="28"/>
                      <w:szCs w:val="28"/>
                    </w:rPr>
                    <w:t>Learning to select the necessary enzymes for the restriction reaction and to analyze the reaction. Selecting the required enzymes for the restriction reaction; performing the ligation reaction using a reagent kit; analyzing the restriction reaction. Learning to prepare purified DNA for sequencing.</w:t>
                  </w:r>
                </w:p>
                <w:p w14:paraId="6156ABB8" w14:textId="77777777" w:rsidR="00F70831" w:rsidRDefault="00F80A89">
                  <w:pPr>
                    <w:pStyle w:val="ae"/>
                    <w:rPr>
                      <w:sz w:val="28"/>
                      <w:szCs w:val="28"/>
                    </w:rPr>
                  </w:pPr>
                  <w:r>
                    <w:rPr>
                      <w:rStyle w:val="a5"/>
                      <w:sz w:val="28"/>
                      <w:szCs w:val="28"/>
                    </w:rPr>
                    <w:t>11. Purification of Fragments from Asymmetric PCR Amplification.</w:t>
                  </w:r>
                </w:p>
                <w:p w14:paraId="55069533" w14:textId="77777777" w:rsidR="00F70831" w:rsidRDefault="00F80A89">
                  <w:pPr>
                    <w:pStyle w:val="ae"/>
                    <w:rPr>
                      <w:sz w:val="28"/>
                      <w:szCs w:val="28"/>
                    </w:rPr>
                  </w:pPr>
                  <w:r>
                    <w:rPr>
                      <w:rStyle w:val="a5"/>
                      <w:b w:val="0"/>
                      <w:bCs w:val="0"/>
                      <w:sz w:val="28"/>
                      <w:szCs w:val="28"/>
                    </w:rPr>
                    <w:t xml:space="preserve">Learning to purify fragments from asymmetric PCR amplification. Method for purifying fragments from asymmetric PCR amplification. Analysis of sequenced chromatograms using the </w:t>
                  </w:r>
                  <w:proofErr w:type="spellStart"/>
                  <w:r>
                    <w:rPr>
                      <w:rStyle w:val="a5"/>
                      <w:b w:val="0"/>
                      <w:bCs w:val="0"/>
                      <w:sz w:val="28"/>
                      <w:szCs w:val="28"/>
                    </w:rPr>
                    <w:t>BioEdit</w:t>
                  </w:r>
                  <w:proofErr w:type="spellEnd"/>
                  <w:r>
                    <w:rPr>
                      <w:rStyle w:val="a5"/>
                      <w:b w:val="0"/>
                      <w:bCs w:val="0"/>
                      <w:sz w:val="28"/>
                      <w:szCs w:val="28"/>
                    </w:rPr>
                    <w:t xml:space="preserve"> software package.</w:t>
                  </w:r>
                </w:p>
                <w:p w14:paraId="789699D2" w14:textId="77777777" w:rsidR="00F70831" w:rsidRDefault="00F80A89">
                  <w:pPr>
                    <w:pStyle w:val="ae"/>
                    <w:rPr>
                      <w:sz w:val="28"/>
                      <w:szCs w:val="28"/>
                    </w:rPr>
                  </w:pPr>
                  <w:r>
                    <w:rPr>
                      <w:rStyle w:val="a5"/>
                      <w:sz w:val="28"/>
                      <w:szCs w:val="28"/>
                    </w:rPr>
                    <w:t>12. Performing multiple alignments using the BLAST program. Identification of organisms.</w:t>
                  </w:r>
                </w:p>
                <w:p w14:paraId="4497F464" w14:textId="77777777" w:rsidR="00F70831" w:rsidRPr="008B24D8" w:rsidRDefault="00F80A89">
                  <w:pPr>
                    <w:shd w:val="clear" w:color="auto" w:fill="FFFFFF"/>
                    <w:spacing w:before="158" w:line="276" w:lineRule="auto"/>
                    <w:rPr>
                      <w:rFonts w:eastAsia="SimSun"/>
                      <w:szCs w:val="28"/>
                      <w:lang w:val="en-US"/>
                    </w:rPr>
                  </w:pPr>
                  <w:r w:rsidRPr="008B24D8">
                    <w:rPr>
                      <w:rFonts w:eastAsia="SimSun"/>
                      <w:szCs w:val="28"/>
                      <w:lang w:val="en-US"/>
                    </w:rPr>
                    <w:t xml:space="preserve">Identification of organisms based on the analysis of primary nucleotide sequences. Performing multiple sequence alignments using the </w:t>
                  </w:r>
                  <w:proofErr w:type="spellStart"/>
                  <w:r w:rsidRPr="008B24D8">
                    <w:rPr>
                      <w:rFonts w:eastAsia="SimSun"/>
                      <w:szCs w:val="28"/>
                      <w:lang w:val="en-US"/>
                    </w:rPr>
                    <w:t>BLASTn</w:t>
                  </w:r>
                  <w:proofErr w:type="spellEnd"/>
                  <w:r w:rsidRPr="008B24D8">
                    <w:rPr>
                      <w:rFonts w:eastAsia="SimSun"/>
                      <w:szCs w:val="28"/>
                      <w:lang w:val="en-US"/>
                    </w:rPr>
                    <w:t xml:space="preserve"> program; carrying out multiple alignments with bioinformatics software. Identification of organisms based on the analysis of primary nucleotide sequences.</w:t>
                  </w:r>
                </w:p>
                <w:p w14:paraId="148777C6" w14:textId="77777777" w:rsidR="00F70831" w:rsidRPr="008B24D8" w:rsidRDefault="00F80A89">
                  <w:pPr>
                    <w:shd w:val="clear" w:color="auto" w:fill="FFFFFF"/>
                    <w:spacing w:before="158" w:line="276" w:lineRule="auto"/>
                    <w:rPr>
                      <w:rFonts w:eastAsia="SimSun"/>
                      <w:b/>
                      <w:bCs/>
                      <w:szCs w:val="28"/>
                      <w:lang w:val="en-US"/>
                    </w:rPr>
                  </w:pPr>
                  <w:r w:rsidRPr="008B24D8">
                    <w:rPr>
                      <w:rFonts w:eastAsia="SimSun"/>
                      <w:b/>
                      <w:bCs/>
                      <w:szCs w:val="28"/>
                      <w:lang w:val="en-US"/>
                    </w:rPr>
                    <w:t>13. Assembly of Nucleotide Sequences</w:t>
                  </w:r>
                </w:p>
                <w:p w14:paraId="2C0A996F" w14:textId="77777777" w:rsidR="00F70831" w:rsidRPr="008B24D8" w:rsidRDefault="00F80A89">
                  <w:pPr>
                    <w:shd w:val="clear" w:color="auto" w:fill="FFFFFF"/>
                    <w:spacing w:before="158" w:line="276" w:lineRule="auto"/>
                    <w:rPr>
                      <w:rFonts w:eastAsia="SimSun"/>
                      <w:szCs w:val="28"/>
                      <w:lang w:val="en-US"/>
                    </w:rPr>
                  </w:pPr>
                  <w:r w:rsidRPr="008B24D8">
                    <w:rPr>
                      <w:rFonts w:eastAsia="SimSun"/>
                      <w:szCs w:val="28"/>
                      <w:lang w:val="en-US"/>
                    </w:rPr>
                    <w:t>Assembly of nucleotide sequences. Learning to perform multiple alignments of nucleotide sequences using various computer programs.</w:t>
                  </w:r>
                </w:p>
                <w:p w14:paraId="2DACFB23" w14:textId="77777777" w:rsidR="00F70831" w:rsidRPr="008B24D8" w:rsidRDefault="00F80A89">
                  <w:pPr>
                    <w:numPr>
                      <w:ilvl w:val="0"/>
                      <w:numId w:val="3"/>
                    </w:numPr>
                    <w:shd w:val="clear" w:color="auto" w:fill="FFFFFF"/>
                    <w:spacing w:before="158" w:line="276" w:lineRule="auto"/>
                    <w:rPr>
                      <w:rFonts w:eastAsia="SimSun"/>
                      <w:b/>
                      <w:bCs/>
                      <w:szCs w:val="28"/>
                      <w:lang w:val="en-US"/>
                    </w:rPr>
                  </w:pPr>
                  <w:r w:rsidRPr="008B24D8">
                    <w:rPr>
                      <w:rFonts w:eastAsia="SimSun"/>
                      <w:b/>
                      <w:bCs/>
                      <w:szCs w:val="28"/>
                      <w:lang w:val="en-US"/>
                    </w:rPr>
                    <w:t>Performing Multiple Alignments of Nucleotide Sequences Using Various Compute</w:t>
                  </w:r>
                </w:p>
                <w:p w14:paraId="602B2FF3" w14:textId="77777777" w:rsidR="00F70831" w:rsidRDefault="00F80A89">
                  <w:pPr>
                    <w:pStyle w:val="ae"/>
                    <w:rPr>
                      <w:sz w:val="28"/>
                      <w:szCs w:val="28"/>
                    </w:rPr>
                  </w:pPr>
                  <w:r>
                    <w:rPr>
                      <w:rStyle w:val="a5"/>
                      <w:b w:val="0"/>
                      <w:bCs w:val="0"/>
                      <w:sz w:val="28"/>
                      <w:szCs w:val="28"/>
                    </w:rPr>
                    <w:lastRenderedPageBreak/>
                    <w:t>Cladistic Analysis; Assembly of Nucleotide Sequences; Learning to Perform Multiple Alignments of Nucleotide Sequences Using Various Computer Programs.</w:t>
                  </w:r>
                </w:p>
                <w:p w14:paraId="43F145CF" w14:textId="77777777" w:rsidR="00F70831" w:rsidRDefault="00F80A89">
                  <w:pPr>
                    <w:pStyle w:val="ae"/>
                    <w:numPr>
                      <w:ilvl w:val="0"/>
                      <w:numId w:val="3"/>
                    </w:numPr>
                    <w:rPr>
                      <w:rStyle w:val="a5"/>
                      <w:sz w:val="28"/>
                      <w:szCs w:val="28"/>
                    </w:rPr>
                  </w:pPr>
                  <w:r>
                    <w:rPr>
                      <w:rStyle w:val="a5"/>
                      <w:sz w:val="28"/>
                      <w:szCs w:val="28"/>
                    </w:rPr>
                    <w:t>Using the MEGA-8 Software for Phylogenetic Tree Construction.</w:t>
                  </w:r>
                </w:p>
                <w:p w14:paraId="1A0FE1A8" w14:textId="77777777" w:rsidR="00F70831" w:rsidRDefault="00F80A89">
                  <w:pPr>
                    <w:pStyle w:val="ae"/>
                    <w:ind w:firstLineChars="100" w:firstLine="280"/>
                    <w:rPr>
                      <w:b/>
                      <w:bCs/>
                      <w:sz w:val="28"/>
                      <w:szCs w:val="28"/>
                      <w:lang w:val="uz-Latn-UZ"/>
                    </w:rPr>
                  </w:pPr>
                  <w:r>
                    <w:rPr>
                      <w:sz w:val="28"/>
                      <w:szCs w:val="28"/>
                    </w:rPr>
                    <w:t>Construction of Phylogenetic Trees. Learning to construct phylogenetic trees using the MEGA-8 software and other bioinformatics programs. Requirements include a computer with installed bioinformatics software and internet access, as well as sequence chromatograms of zoological samples. Learning the requirements for constructing phylogenetic trees; using the MEGA-8 software; learning to construct phylogenetic trees using bioinformatics programs.</w:t>
                  </w:r>
                </w:p>
                <w:p w14:paraId="6E509A22" w14:textId="77777777" w:rsidR="00F70831" w:rsidRDefault="00F80A89">
                  <w:pPr>
                    <w:pStyle w:val="TableParagraph"/>
                    <w:spacing w:line="276" w:lineRule="auto"/>
                    <w:ind w:firstLine="386"/>
                    <w:jc w:val="center"/>
                    <w:rPr>
                      <w:rFonts w:ascii="Times New Roman" w:hAnsi="Times New Roman" w:cs="Times New Roman"/>
                      <w:b/>
                      <w:bCs/>
                      <w:sz w:val="28"/>
                      <w:szCs w:val="28"/>
                      <w:lang w:val="uz-Latn-UZ"/>
                    </w:rPr>
                  </w:pPr>
                  <w:r>
                    <w:rPr>
                      <w:rFonts w:ascii="Times New Roman" w:hAnsi="Times New Roman" w:cs="Times New Roman"/>
                      <w:b/>
                      <w:bCs/>
                      <w:sz w:val="28"/>
                      <w:szCs w:val="28"/>
                      <w:lang w:val="uz-Latn-UZ"/>
                    </w:rPr>
                    <w:t xml:space="preserve">IV. </w:t>
                  </w:r>
                  <w:r>
                    <w:rPr>
                      <w:rFonts w:ascii="Times New Roman" w:eastAsia="SimSun" w:hAnsi="Times New Roman" w:cs="Times New Roman"/>
                      <w:b/>
                      <w:bCs/>
                      <w:sz w:val="28"/>
                      <w:szCs w:val="28"/>
                    </w:rPr>
                    <w:t>Independent Study and Self-Directed Practical Work</w:t>
                  </w:r>
                </w:p>
                <w:p w14:paraId="2535FBB8" w14:textId="77777777" w:rsidR="00F70831" w:rsidRDefault="00F80A89">
                  <w:pPr>
                    <w:shd w:val="clear" w:color="auto" w:fill="FFFFFF"/>
                    <w:spacing w:before="158" w:line="276" w:lineRule="auto"/>
                    <w:jc w:val="center"/>
                    <w:rPr>
                      <w:b/>
                      <w:bCs/>
                      <w:color w:val="000000"/>
                      <w:szCs w:val="28"/>
                      <w:lang w:val="uz-Cyrl-UZ"/>
                    </w:rPr>
                  </w:pPr>
                  <w:r>
                    <w:rPr>
                      <w:rFonts w:eastAsia="SimSun"/>
                      <w:b/>
                      <w:bCs/>
                      <w:szCs w:val="28"/>
                    </w:rPr>
                    <w:t xml:space="preserve">Independent Study </w:t>
                  </w:r>
                  <w:proofErr w:type="spellStart"/>
                  <w:r>
                    <w:rPr>
                      <w:rFonts w:eastAsia="SimSun"/>
                      <w:b/>
                      <w:bCs/>
                      <w:szCs w:val="28"/>
                    </w:rPr>
                    <w:t>Assignments</w:t>
                  </w:r>
                  <w:proofErr w:type="spellEnd"/>
                </w:p>
                <w:p w14:paraId="230694F1" w14:textId="77777777" w:rsidR="00F70831" w:rsidRDefault="00F80A89">
                  <w:pPr>
                    <w:pStyle w:val="ae"/>
                    <w:numPr>
                      <w:ilvl w:val="0"/>
                      <w:numId w:val="4"/>
                    </w:numPr>
                    <w:rPr>
                      <w:sz w:val="28"/>
                      <w:szCs w:val="28"/>
                    </w:rPr>
                  </w:pPr>
                  <w:r>
                    <w:rPr>
                      <w:rStyle w:val="a5"/>
                      <w:b w:val="0"/>
                      <w:bCs w:val="0"/>
                      <w:sz w:val="28"/>
                      <w:szCs w:val="28"/>
                    </w:rPr>
                    <w:t>Prepare analytical material on the relationship of practical molecular zoology with other sciences.</w:t>
                  </w:r>
                </w:p>
                <w:p w14:paraId="4E8CA5E3" w14:textId="77777777" w:rsidR="00F70831" w:rsidRDefault="00F80A89">
                  <w:pPr>
                    <w:pStyle w:val="ae"/>
                    <w:numPr>
                      <w:ilvl w:val="0"/>
                      <w:numId w:val="4"/>
                    </w:numPr>
                    <w:rPr>
                      <w:sz w:val="28"/>
                      <w:szCs w:val="28"/>
                    </w:rPr>
                  </w:pPr>
                  <w:r>
                    <w:rPr>
                      <w:sz w:val="28"/>
                      <w:szCs w:val="28"/>
                    </w:rPr>
                    <w:t>Prepare a presentation on the significance of practical molecular zoology.</w:t>
                  </w:r>
                </w:p>
                <w:p w14:paraId="04C4C21F" w14:textId="77777777" w:rsidR="00F70831" w:rsidRDefault="00F80A89">
                  <w:pPr>
                    <w:pStyle w:val="ae"/>
                    <w:numPr>
                      <w:ilvl w:val="0"/>
                      <w:numId w:val="4"/>
                    </w:numPr>
                    <w:rPr>
                      <w:sz w:val="28"/>
                      <w:szCs w:val="28"/>
                    </w:rPr>
                  </w:pPr>
                  <w:r>
                    <w:rPr>
                      <w:sz w:val="28"/>
                      <w:szCs w:val="28"/>
                    </w:rPr>
                    <w:t xml:space="preserve">Create a test on the topic of </w:t>
                  </w:r>
                  <w:proofErr w:type="spellStart"/>
                  <w:r>
                    <w:rPr>
                      <w:sz w:val="28"/>
                      <w:szCs w:val="28"/>
                    </w:rPr>
                    <w:t>genosystematics</w:t>
                  </w:r>
                  <w:proofErr w:type="spellEnd"/>
                  <w:r>
                    <w:rPr>
                      <w:sz w:val="28"/>
                      <w:szCs w:val="28"/>
                    </w:rPr>
                    <w:t>.</w:t>
                  </w:r>
                </w:p>
                <w:p w14:paraId="0B57CBC6" w14:textId="77777777" w:rsidR="00F70831" w:rsidRDefault="00F80A89">
                  <w:pPr>
                    <w:pStyle w:val="ae"/>
                    <w:numPr>
                      <w:ilvl w:val="0"/>
                      <w:numId w:val="4"/>
                    </w:numPr>
                    <w:rPr>
                      <w:sz w:val="28"/>
                      <w:szCs w:val="28"/>
                    </w:rPr>
                  </w:pPr>
                  <w:r>
                    <w:rPr>
                      <w:sz w:val="28"/>
                      <w:szCs w:val="28"/>
                    </w:rPr>
                    <w:t>Highlight current issues in phylogenetics.</w:t>
                  </w:r>
                </w:p>
                <w:p w14:paraId="42311A5C" w14:textId="77777777" w:rsidR="00F70831" w:rsidRDefault="00F80A89">
                  <w:pPr>
                    <w:pStyle w:val="ae"/>
                    <w:numPr>
                      <w:ilvl w:val="0"/>
                      <w:numId w:val="4"/>
                    </w:numPr>
                    <w:rPr>
                      <w:sz w:val="28"/>
                      <w:szCs w:val="28"/>
                    </w:rPr>
                  </w:pPr>
                  <w:r>
                    <w:rPr>
                      <w:sz w:val="28"/>
                      <w:szCs w:val="28"/>
                    </w:rPr>
                    <w:t>Prepare analytical information on the history of applying molecular biochemistry and genetics methods in studying the animal world.</w:t>
                  </w:r>
                </w:p>
                <w:p w14:paraId="70CD146F" w14:textId="77777777" w:rsidR="00F70831" w:rsidRDefault="00F80A89">
                  <w:pPr>
                    <w:pStyle w:val="ae"/>
                    <w:numPr>
                      <w:ilvl w:val="0"/>
                      <w:numId w:val="4"/>
                    </w:numPr>
                    <w:rPr>
                      <w:sz w:val="28"/>
                      <w:szCs w:val="28"/>
                    </w:rPr>
                  </w:pPr>
                  <w:r>
                    <w:rPr>
                      <w:sz w:val="28"/>
                      <w:szCs w:val="28"/>
                    </w:rPr>
                    <w:t>Study the working principle of the polymerase chain reaction.</w:t>
                  </w:r>
                </w:p>
                <w:p w14:paraId="0695DE70" w14:textId="77777777" w:rsidR="00F70831" w:rsidRDefault="00F80A89">
                  <w:pPr>
                    <w:pStyle w:val="ae"/>
                    <w:numPr>
                      <w:ilvl w:val="0"/>
                      <w:numId w:val="4"/>
                    </w:numPr>
                    <w:rPr>
                      <w:sz w:val="28"/>
                      <w:szCs w:val="28"/>
                    </w:rPr>
                  </w:pPr>
                  <w:r>
                    <w:rPr>
                      <w:sz w:val="28"/>
                      <w:szCs w:val="28"/>
                    </w:rPr>
                    <w:t>Explain the sequencing technology.</w:t>
                  </w:r>
                </w:p>
                <w:p w14:paraId="3E8328C2" w14:textId="77777777" w:rsidR="00F70831" w:rsidRDefault="00F80A89">
                  <w:pPr>
                    <w:pStyle w:val="ae"/>
                    <w:numPr>
                      <w:ilvl w:val="0"/>
                      <w:numId w:val="4"/>
                    </w:numPr>
                    <w:rPr>
                      <w:sz w:val="28"/>
                      <w:szCs w:val="28"/>
                    </w:rPr>
                  </w:pPr>
                  <w:r>
                    <w:rPr>
                      <w:sz w:val="28"/>
                      <w:szCs w:val="28"/>
                    </w:rPr>
                    <w:t>Isolation of Genomic DNA from a Zoological Sample.</w:t>
                  </w:r>
                </w:p>
                <w:p w14:paraId="48BF6B8C" w14:textId="77777777" w:rsidR="00F70831" w:rsidRDefault="00F80A89">
                  <w:pPr>
                    <w:pStyle w:val="ae"/>
                    <w:numPr>
                      <w:ilvl w:val="0"/>
                      <w:numId w:val="4"/>
                    </w:numPr>
                    <w:rPr>
                      <w:sz w:val="28"/>
                      <w:szCs w:val="28"/>
                    </w:rPr>
                  </w:pPr>
                  <w:r>
                    <w:rPr>
                      <w:rStyle w:val="a5"/>
                      <w:b w:val="0"/>
                      <w:bCs w:val="0"/>
                      <w:sz w:val="28"/>
                      <w:szCs w:val="28"/>
                    </w:rPr>
                    <w:t>Preparing samples using the standard phenol-chloroform method and commercial reagent kits.</w:t>
                  </w:r>
                </w:p>
                <w:p w14:paraId="728DC83A" w14:textId="77777777" w:rsidR="00F70831" w:rsidRDefault="00F80A89">
                  <w:pPr>
                    <w:pStyle w:val="ae"/>
                    <w:numPr>
                      <w:ilvl w:val="0"/>
                      <w:numId w:val="4"/>
                    </w:numPr>
                    <w:rPr>
                      <w:sz w:val="28"/>
                      <w:szCs w:val="28"/>
                    </w:rPr>
                  </w:pPr>
                  <w:r>
                    <w:rPr>
                      <w:sz w:val="28"/>
                      <w:szCs w:val="28"/>
                    </w:rPr>
                    <w:t>Application of the Polymerase Chain Reaction (PCR) Method.</w:t>
                  </w:r>
                </w:p>
                <w:p w14:paraId="44474844" w14:textId="77777777" w:rsidR="00F70831" w:rsidRDefault="00F80A89">
                  <w:pPr>
                    <w:pStyle w:val="ae"/>
                    <w:numPr>
                      <w:ilvl w:val="0"/>
                      <w:numId w:val="4"/>
                    </w:numPr>
                    <w:rPr>
                      <w:bCs/>
                      <w:color w:val="000000"/>
                      <w:sz w:val="28"/>
                      <w:szCs w:val="28"/>
                    </w:rPr>
                  </w:pPr>
                  <w:r>
                    <w:rPr>
                      <w:sz w:val="28"/>
                      <w:szCs w:val="28"/>
                    </w:rPr>
                    <w:t>Performing Genetic Transformation of E. coli Cells.</w:t>
                  </w:r>
                </w:p>
                <w:p w14:paraId="7DAC2174" w14:textId="77777777" w:rsidR="00F70831" w:rsidRDefault="00F80A89">
                  <w:pPr>
                    <w:pStyle w:val="ae"/>
                    <w:numPr>
                      <w:ilvl w:val="0"/>
                      <w:numId w:val="4"/>
                    </w:numPr>
                    <w:rPr>
                      <w:bCs/>
                      <w:color w:val="000000"/>
                      <w:sz w:val="28"/>
                      <w:szCs w:val="28"/>
                    </w:rPr>
                  </w:pPr>
                  <w:r>
                    <w:rPr>
                      <w:sz w:val="28"/>
                      <w:szCs w:val="28"/>
                    </w:rPr>
                    <w:t>Purification of Asymmetric Fragments in the PCR Amplification Reaction.</w:t>
                  </w:r>
                </w:p>
                <w:p w14:paraId="4F8C6DA7" w14:textId="77777777" w:rsidR="00F70831" w:rsidRDefault="00F70831">
                  <w:pPr>
                    <w:pStyle w:val="TableParagraph"/>
                    <w:spacing w:line="276" w:lineRule="auto"/>
                    <w:ind w:firstLine="386"/>
                    <w:jc w:val="center"/>
                    <w:rPr>
                      <w:rFonts w:ascii="Times New Roman" w:hAnsi="Times New Roman" w:cs="Times New Roman"/>
                      <w:b/>
                      <w:bCs/>
                      <w:sz w:val="24"/>
                      <w:szCs w:val="24"/>
                      <w:lang w:val="uz-Latn-UZ"/>
                    </w:rPr>
                  </w:pPr>
                </w:p>
                <w:p w14:paraId="0EA621D4" w14:textId="77777777" w:rsidR="00F70831" w:rsidRDefault="00F80A89">
                  <w:pPr>
                    <w:pStyle w:val="TableParagraph"/>
                    <w:spacing w:line="276" w:lineRule="auto"/>
                    <w:ind w:firstLine="386"/>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When completing independent study assignments in the course, students must carry out the following tasks and responsibilities:</w:t>
                  </w:r>
                </w:p>
                <w:p w14:paraId="166C82D5" w14:textId="77777777" w:rsidR="00F70831" w:rsidRDefault="00F80A89">
                  <w:pPr>
                    <w:pStyle w:val="TableParagraph"/>
                    <w:spacing w:line="276" w:lineRule="auto"/>
                    <w:ind w:firstLine="386"/>
                    <w:jc w:val="both"/>
                    <w:rPr>
                      <w:rFonts w:ascii="Times New Roman" w:eastAsia="SimSun" w:hAnsi="Times New Roman" w:cs="Times New Roman"/>
                      <w:sz w:val="28"/>
                      <w:szCs w:val="28"/>
                    </w:rPr>
                  </w:pPr>
                  <w:r>
                    <w:rPr>
                      <w:rFonts w:ascii="Times New Roman" w:eastAsia="SimSun" w:hAnsi="Times New Roman" w:cs="Times New Roman"/>
                      <w:sz w:val="28"/>
                      <w:szCs w:val="28"/>
                    </w:rPr>
                    <w:t>a) Actively work with textbooks and study materials to gain a deep understanding of the covered topic;</w:t>
                  </w:r>
                </w:p>
                <w:p w14:paraId="5BE3DD6D" w14:textId="77777777" w:rsidR="00F70831" w:rsidRDefault="00F80A89">
                  <w:pPr>
                    <w:pStyle w:val="TableParagraph"/>
                    <w:spacing w:line="276" w:lineRule="auto"/>
                    <w:ind w:firstLine="386"/>
                    <w:jc w:val="both"/>
                    <w:rPr>
                      <w:rFonts w:ascii="Times New Roman" w:eastAsia="SimSun" w:hAnsi="Times New Roman" w:cs="Times New Roman"/>
                      <w:sz w:val="28"/>
                      <w:szCs w:val="28"/>
                    </w:rPr>
                  </w:pPr>
                  <w:r>
                    <w:rPr>
                      <w:rFonts w:ascii="Times New Roman" w:eastAsia="SimSun" w:hAnsi="Times New Roman" w:cs="Times New Roman"/>
                      <w:sz w:val="28"/>
                      <w:szCs w:val="28"/>
                    </w:rPr>
                    <w:t>b) Prepare in advance for lectures, practical sessions, and assessments (tests and exams), making efficient use of time;</w:t>
                  </w:r>
                </w:p>
                <w:p w14:paraId="4FB27357" w14:textId="77777777" w:rsidR="00F70831" w:rsidRDefault="00F80A89">
                  <w:pPr>
                    <w:autoSpaceDE w:val="0"/>
                    <w:autoSpaceDN w:val="0"/>
                    <w:adjustRightInd w:val="0"/>
                    <w:spacing w:line="276" w:lineRule="auto"/>
                    <w:ind w:right="57" w:firstLine="243"/>
                    <w:contextualSpacing/>
                    <w:rPr>
                      <w:szCs w:val="28"/>
                      <w:lang w:val="uz-Latn-UZ"/>
                    </w:rPr>
                  </w:pPr>
                  <w:r w:rsidRPr="008B24D8">
                    <w:rPr>
                      <w:rStyle w:val="a5"/>
                      <w:rFonts w:eastAsia="SimSun"/>
                      <w:b w:val="0"/>
                      <w:bCs w:val="0"/>
                      <w:szCs w:val="28"/>
                      <w:lang w:val="en-US"/>
                    </w:rPr>
                    <w:lastRenderedPageBreak/>
                    <w:t>c) Submit each independent study assignment within the specified deadlines;</w:t>
                  </w:r>
                  <w:r w:rsidRPr="008B24D8">
                    <w:rPr>
                      <w:rFonts w:eastAsia="SimSun"/>
                      <w:szCs w:val="28"/>
                      <w:lang w:val="en-US"/>
                    </w:rPr>
                    <w:br/>
                  </w:r>
                  <w:r w:rsidRPr="008B24D8">
                    <w:rPr>
                      <w:rStyle w:val="a5"/>
                      <w:rFonts w:eastAsia="SimSun"/>
                      <w:b w:val="0"/>
                      <w:bCs w:val="0"/>
                      <w:szCs w:val="28"/>
                      <w:lang w:val="en-US"/>
                    </w:rPr>
                    <w:t>d) Be aware that assignments submitted after the deadline will not be accepted and adhere to this rule;</w:t>
                  </w:r>
                  <w:r w:rsidRPr="008B24D8">
                    <w:rPr>
                      <w:rFonts w:eastAsia="SimSun"/>
                      <w:szCs w:val="28"/>
                      <w:lang w:val="en-US"/>
                    </w:rPr>
                    <w:br/>
                  </w:r>
                  <w:r w:rsidRPr="008B24D8">
                    <w:rPr>
                      <w:rStyle w:val="a5"/>
                      <w:rFonts w:eastAsia="SimSun"/>
                      <w:b w:val="0"/>
                      <w:bCs w:val="0"/>
                      <w:szCs w:val="28"/>
                      <w:lang w:val="en-US"/>
                    </w:rPr>
                    <w:t>e) Know and comply with the requirement to avoid plagiarism when completing independent study assignments.</w:t>
                  </w:r>
                </w:p>
                <w:p w14:paraId="0BFFBB28" w14:textId="77777777" w:rsidR="00F70831" w:rsidRPr="008B24D8" w:rsidRDefault="00F80A89">
                  <w:pPr>
                    <w:autoSpaceDE w:val="0"/>
                    <w:autoSpaceDN w:val="0"/>
                    <w:adjustRightInd w:val="0"/>
                    <w:spacing w:line="276" w:lineRule="auto"/>
                    <w:ind w:right="57" w:firstLine="243"/>
                    <w:contextualSpacing/>
                    <w:rPr>
                      <w:rFonts w:eastAsia="SimSun"/>
                      <w:szCs w:val="28"/>
                      <w:lang w:val="en-US"/>
                    </w:rPr>
                  </w:pPr>
                  <w:r w:rsidRPr="008B24D8">
                    <w:rPr>
                      <w:rFonts w:eastAsia="SimSun"/>
                      <w:szCs w:val="28"/>
                      <w:lang w:val="en-US"/>
                    </w:rPr>
                    <w:t>Independent study assignments in the course are recommended to be completed based on the principle of alternative formats as follows:</w:t>
                  </w:r>
                </w:p>
                <w:p w14:paraId="6CBBAC3E" w14:textId="77777777" w:rsidR="00F70831" w:rsidRPr="008B24D8" w:rsidRDefault="00F80A89">
                  <w:pPr>
                    <w:numPr>
                      <w:ilvl w:val="0"/>
                      <w:numId w:val="5"/>
                    </w:numPr>
                    <w:shd w:val="clear" w:color="auto" w:fill="FFFFFF"/>
                    <w:spacing w:line="276" w:lineRule="auto"/>
                    <w:rPr>
                      <w:rStyle w:val="a5"/>
                      <w:rFonts w:eastAsia="SimSun"/>
                      <w:b w:val="0"/>
                      <w:bCs w:val="0"/>
                      <w:szCs w:val="28"/>
                      <w:lang w:val="en-US"/>
                    </w:rPr>
                  </w:pPr>
                  <w:r w:rsidRPr="008B24D8">
                    <w:rPr>
                      <w:rStyle w:val="a5"/>
                      <w:rFonts w:eastAsia="SimSun"/>
                      <w:b w:val="0"/>
                      <w:bCs w:val="0"/>
                      <w:szCs w:val="28"/>
                      <w:lang w:val="en-US"/>
                    </w:rPr>
                    <w:t>Prepare analytical information (essay) on the topic;</w:t>
                  </w:r>
                  <w:r w:rsidRPr="008B24D8">
                    <w:rPr>
                      <w:rFonts w:eastAsia="SimSun"/>
                      <w:szCs w:val="28"/>
                      <w:lang w:val="en-US"/>
                    </w:rPr>
                    <w:br/>
                  </w:r>
                  <w:r w:rsidRPr="008B24D8">
                    <w:rPr>
                      <w:rStyle w:val="a5"/>
                      <w:rFonts w:eastAsia="SimSun"/>
                      <w:b w:val="0"/>
                      <w:bCs w:val="0"/>
                      <w:szCs w:val="28"/>
                      <w:lang w:val="en-US"/>
                    </w:rPr>
                    <w:t>2) Analyze and prepare a scientific article, thesis, or lecture;</w:t>
                  </w:r>
                  <w:r w:rsidRPr="008B24D8">
                    <w:rPr>
                      <w:rFonts w:eastAsia="SimSun"/>
                      <w:szCs w:val="28"/>
                      <w:lang w:val="en-US"/>
                    </w:rPr>
                    <w:br/>
                  </w:r>
                  <w:r w:rsidRPr="008B24D8">
                    <w:rPr>
                      <w:rStyle w:val="a5"/>
                      <w:rFonts w:eastAsia="SimSun"/>
                      <w:b w:val="0"/>
                      <w:bCs w:val="0"/>
                      <w:szCs w:val="28"/>
                      <w:lang w:val="en-US"/>
                    </w:rPr>
                    <w:t>3) Create a test and glossary on the topic;</w:t>
                  </w:r>
                  <w:r w:rsidRPr="008B24D8">
                    <w:rPr>
                      <w:rFonts w:eastAsia="SimSun"/>
                      <w:szCs w:val="28"/>
                      <w:lang w:val="en-US"/>
                    </w:rPr>
                    <w:br/>
                  </w:r>
                  <w:r w:rsidRPr="008B24D8">
                    <w:rPr>
                      <w:rStyle w:val="a5"/>
                      <w:rFonts w:eastAsia="SimSun"/>
                      <w:b w:val="0"/>
                      <w:bCs w:val="0"/>
                      <w:szCs w:val="28"/>
                      <w:lang w:val="en-US"/>
                    </w:rPr>
                    <w:t>4) Prepare an analytical presentation on a specific topic;</w:t>
                  </w:r>
                  <w:r w:rsidRPr="008B24D8">
                    <w:rPr>
                      <w:rFonts w:eastAsia="SimSun"/>
                      <w:szCs w:val="28"/>
                      <w:lang w:val="en-US"/>
                    </w:rPr>
                    <w:br/>
                  </w:r>
                  <w:r w:rsidRPr="008B24D8">
                    <w:rPr>
                      <w:rStyle w:val="a5"/>
                      <w:rFonts w:eastAsia="SimSun"/>
                      <w:b w:val="0"/>
                      <w:bCs w:val="0"/>
                      <w:szCs w:val="28"/>
                      <w:lang w:val="en-US"/>
                    </w:rPr>
                    <w:t>5) Conduct a comprehensive analysis of a given problem, providing definitions and conclusions;</w:t>
                  </w:r>
                  <w:r w:rsidRPr="008B24D8">
                    <w:rPr>
                      <w:rFonts w:eastAsia="SimSun"/>
                      <w:szCs w:val="28"/>
                      <w:lang w:val="en-US"/>
                    </w:rPr>
                    <w:br/>
                  </w:r>
                  <w:r w:rsidRPr="008B24D8">
                    <w:rPr>
                      <w:rStyle w:val="a5"/>
                      <w:rFonts w:eastAsia="SimSun"/>
                      <w:b w:val="0"/>
                      <w:bCs w:val="0"/>
                      <w:szCs w:val="28"/>
                      <w:lang w:val="en-US"/>
                    </w:rPr>
                    <w:t>6) Study the given topic in depth and perform a high-level analysis;</w:t>
                  </w:r>
                  <w:r w:rsidRPr="008B24D8">
                    <w:rPr>
                      <w:rFonts w:eastAsia="SimSun"/>
                      <w:szCs w:val="28"/>
                      <w:lang w:val="en-US"/>
                    </w:rPr>
                    <w:br/>
                  </w:r>
                  <w:r w:rsidRPr="008B24D8">
                    <w:rPr>
                      <w:rStyle w:val="a5"/>
                      <w:rFonts w:eastAsia="SimSun"/>
                      <w:b w:val="0"/>
                      <w:bCs w:val="0"/>
                      <w:szCs w:val="28"/>
                      <w:lang w:val="en-US"/>
                    </w:rPr>
                    <w:t>7) Conduct experimental and trial work;</w:t>
                  </w:r>
                  <w:r w:rsidRPr="008B24D8">
                    <w:rPr>
                      <w:rFonts w:eastAsia="SimSun"/>
                      <w:szCs w:val="28"/>
                      <w:lang w:val="en-US"/>
                    </w:rPr>
                    <w:br/>
                  </w:r>
                  <w:r w:rsidRPr="008B24D8">
                    <w:rPr>
                      <w:rStyle w:val="a5"/>
                      <w:rFonts w:eastAsia="SimSun"/>
                      <w:b w:val="0"/>
                      <w:bCs w:val="0"/>
                      <w:szCs w:val="28"/>
                      <w:lang w:val="en-US"/>
                    </w:rPr>
                    <w:t>8) Develop problem-solving skills through projects by finding solutions to existing practical problems and preparing discussion questions and assignments.</w:t>
                  </w:r>
                </w:p>
                <w:p w14:paraId="76CBC7FF" w14:textId="77777777" w:rsidR="00F70831" w:rsidRDefault="00F80A89">
                  <w:pPr>
                    <w:shd w:val="clear" w:color="auto" w:fill="FFFFFF"/>
                    <w:spacing w:line="276" w:lineRule="auto"/>
                    <w:rPr>
                      <w:bCs/>
                      <w:i/>
                      <w:iCs/>
                      <w:sz w:val="24"/>
                      <w:szCs w:val="24"/>
                      <w:lang w:val="uz-Latn-UZ"/>
                    </w:rPr>
                  </w:pPr>
                  <w:r w:rsidRPr="008B24D8">
                    <w:rPr>
                      <w:rFonts w:eastAsia="SimSun"/>
                      <w:szCs w:val="28"/>
                      <w:lang w:val="en-US"/>
                    </w:rPr>
                    <w:t>Independent study assignments in the course are assessed during practical sessions and are taken into account during evaluation for the intermediate control.</w:t>
                  </w:r>
                </w:p>
              </w:tc>
            </w:tr>
            <w:tr w:rsidR="00F70831" w:rsidRPr="00080F95" w14:paraId="4766CD2B" w14:textId="77777777" w:rsidTr="00DB4A6C">
              <w:tc>
                <w:tcPr>
                  <w:tcW w:w="356" w:type="dxa"/>
                </w:tcPr>
                <w:p w14:paraId="46FDEF21" w14:textId="77777777" w:rsidR="00F70831" w:rsidRDefault="00F80A89" w:rsidP="006F290F">
                  <w:pPr>
                    <w:spacing w:line="276" w:lineRule="auto"/>
                    <w:rPr>
                      <w:b/>
                      <w:sz w:val="24"/>
                      <w:szCs w:val="24"/>
                      <w:lang w:val="en-US"/>
                    </w:rPr>
                  </w:pPr>
                  <w:r>
                    <w:rPr>
                      <w:b/>
                      <w:sz w:val="24"/>
                      <w:szCs w:val="24"/>
                      <w:lang w:val="en-US"/>
                    </w:rPr>
                    <w:lastRenderedPageBreak/>
                    <w:t>3</w:t>
                  </w:r>
                </w:p>
              </w:tc>
              <w:tc>
                <w:tcPr>
                  <w:tcW w:w="8885" w:type="dxa"/>
                  <w:shd w:val="clear" w:color="auto" w:fill="auto"/>
                </w:tcPr>
                <w:p w14:paraId="16CBA08E" w14:textId="77777777" w:rsidR="00F70831" w:rsidRDefault="00F80A89" w:rsidP="006F290F">
                  <w:pPr>
                    <w:pStyle w:val="TableParagraph"/>
                    <w:ind w:left="0"/>
                    <w:jc w:val="center"/>
                    <w:rPr>
                      <w:rFonts w:ascii="Times New Roman" w:eastAsia="SimSun" w:hAnsi="Times New Roman" w:cs="Times New Roman"/>
                      <w:b/>
                      <w:bCs/>
                      <w:sz w:val="28"/>
                      <w:szCs w:val="28"/>
                    </w:rPr>
                  </w:pPr>
                  <w:r>
                    <w:rPr>
                      <w:rFonts w:ascii="Times New Roman" w:eastAsia="SimSun" w:hAnsi="Times New Roman" w:cs="Times New Roman"/>
                      <w:b/>
                      <w:bCs/>
                      <w:sz w:val="28"/>
                      <w:szCs w:val="28"/>
                    </w:rPr>
                    <w:t>Learning Outcomes / Professional Competencies</w:t>
                  </w:r>
                </w:p>
                <w:p w14:paraId="24F43375" w14:textId="706BDD9F" w:rsidR="00F70831" w:rsidRPr="00080F95" w:rsidRDefault="00080F95" w:rsidP="006F290F">
                  <w:pPr>
                    <w:pStyle w:val="ae"/>
                    <w:spacing w:beforeAutospacing="0" w:afterAutospacing="0"/>
                    <w:ind w:firstLine="556"/>
                    <w:jc w:val="both"/>
                    <w:rPr>
                      <w:b/>
                      <w:lang w:val="uz-Cyrl-UZ"/>
                    </w:rPr>
                  </w:pPr>
                  <w:r w:rsidRPr="00080F95">
                    <w:rPr>
                      <w:bCs/>
                      <w:sz w:val="28"/>
                      <w:szCs w:val="28"/>
                    </w:rPr>
                    <w:t>Upon successful completion of this course, the student will be able to analyze animal diversity at the molecular level, perform DNA extraction, PCR, barcoding, and phylogenetic analysis, use bioinformatic tools to study animal systematics and population structure, interpret molecular data, and apply findings to scientific and practical tasks.</w:t>
                  </w:r>
                </w:p>
              </w:tc>
            </w:tr>
            <w:tr w:rsidR="00F70831" w:rsidRPr="00080F95" w14:paraId="7BD7653D" w14:textId="77777777" w:rsidTr="00DB4A6C">
              <w:tc>
                <w:tcPr>
                  <w:tcW w:w="356" w:type="dxa"/>
                </w:tcPr>
                <w:p w14:paraId="4DD9D744" w14:textId="77777777" w:rsidR="00F70831" w:rsidRDefault="00F70831">
                  <w:pPr>
                    <w:spacing w:line="276" w:lineRule="auto"/>
                    <w:rPr>
                      <w:b/>
                      <w:sz w:val="24"/>
                      <w:szCs w:val="24"/>
                      <w:lang w:val="uz-Latn-UZ"/>
                    </w:rPr>
                  </w:pPr>
                </w:p>
                <w:p w14:paraId="39243414" w14:textId="77777777" w:rsidR="00F70831" w:rsidRDefault="00F80A89">
                  <w:pPr>
                    <w:spacing w:line="276" w:lineRule="auto"/>
                    <w:rPr>
                      <w:b/>
                      <w:sz w:val="24"/>
                      <w:szCs w:val="24"/>
                      <w:lang w:val="en-US"/>
                    </w:rPr>
                  </w:pPr>
                  <w:r>
                    <w:rPr>
                      <w:b/>
                      <w:sz w:val="24"/>
                      <w:szCs w:val="24"/>
                      <w:lang w:val="en-US"/>
                    </w:rPr>
                    <w:t>4</w:t>
                  </w:r>
                </w:p>
              </w:tc>
              <w:tc>
                <w:tcPr>
                  <w:tcW w:w="8885" w:type="dxa"/>
                  <w:shd w:val="clear" w:color="auto" w:fill="auto"/>
                </w:tcPr>
                <w:p w14:paraId="3CEEBE14" w14:textId="77777777" w:rsidR="00F70831" w:rsidRPr="008B24D8" w:rsidRDefault="00F80A89">
                  <w:pPr>
                    <w:spacing w:line="276" w:lineRule="auto"/>
                    <w:rPr>
                      <w:rFonts w:eastAsia="SimSun"/>
                      <w:b/>
                      <w:bCs/>
                      <w:szCs w:val="28"/>
                      <w:lang w:val="en-US"/>
                    </w:rPr>
                  </w:pPr>
                  <w:r>
                    <w:rPr>
                      <w:b/>
                      <w:sz w:val="24"/>
                      <w:szCs w:val="24"/>
                      <w:lang w:val="en-US"/>
                    </w:rPr>
                    <w:t xml:space="preserve">                      </w:t>
                  </w:r>
                  <w:r w:rsidRPr="008B24D8">
                    <w:rPr>
                      <w:rFonts w:eastAsia="SimSun"/>
                      <w:b/>
                      <w:bCs/>
                      <w:szCs w:val="28"/>
                      <w:lang w:val="en-US"/>
                    </w:rPr>
                    <w:t>VI. Educational Technologies and Methods</w:t>
                  </w:r>
                </w:p>
                <w:p w14:paraId="2DFEE4CD" w14:textId="5B46B8FB" w:rsidR="00F70831" w:rsidRPr="006F290F" w:rsidRDefault="00F80A89" w:rsidP="006F290F">
                  <w:pPr>
                    <w:pStyle w:val="af1"/>
                    <w:numPr>
                      <w:ilvl w:val="0"/>
                      <w:numId w:val="9"/>
                    </w:numPr>
                    <w:tabs>
                      <w:tab w:val="left" w:pos="414"/>
                    </w:tabs>
                    <w:spacing w:after="0" w:line="240" w:lineRule="auto"/>
                    <w:ind w:left="0" w:firstLine="0"/>
                    <w:rPr>
                      <w:szCs w:val="28"/>
                      <w:lang w:val="en-US"/>
                    </w:rPr>
                  </w:pPr>
                  <w:r w:rsidRPr="006F290F">
                    <w:rPr>
                      <w:rStyle w:val="a5"/>
                      <w:rFonts w:ascii="Times New Roman" w:hAnsi="Times New Roman"/>
                      <w:b w:val="0"/>
                      <w:bCs w:val="0"/>
                      <w:sz w:val="28"/>
                      <w:szCs w:val="28"/>
                      <w:lang w:val="en-US"/>
                    </w:rPr>
                    <w:t>Lectures;</w:t>
                  </w:r>
                </w:p>
                <w:p w14:paraId="269C56A7" w14:textId="09E9D420" w:rsidR="00F70831" w:rsidRDefault="00F80A89" w:rsidP="006F290F">
                  <w:pPr>
                    <w:pStyle w:val="ae"/>
                    <w:numPr>
                      <w:ilvl w:val="0"/>
                      <w:numId w:val="9"/>
                    </w:numPr>
                    <w:tabs>
                      <w:tab w:val="left" w:pos="414"/>
                    </w:tabs>
                    <w:spacing w:beforeAutospacing="0" w:afterAutospacing="0"/>
                    <w:ind w:left="23" w:hanging="23"/>
                    <w:rPr>
                      <w:sz w:val="28"/>
                      <w:szCs w:val="28"/>
                    </w:rPr>
                  </w:pPr>
                  <w:r>
                    <w:rPr>
                      <w:rStyle w:val="a5"/>
                      <w:b w:val="0"/>
                      <w:bCs w:val="0"/>
                      <w:sz w:val="28"/>
                      <w:szCs w:val="28"/>
                    </w:rPr>
                    <w:t>Performing and summarizing practical work;</w:t>
                  </w:r>
                </w:p>
                <w:p w14:paraId="56B517C3" w14:textId="6A7B83EC" w:rsidR="00F70831" w:rsidRDefault="00F80A89" w:rsidP="006F290F">
                  <w:pPr>
                    <w:pStyle w:val="ae"/>
                    <w:numPr>
                      <w:ilvl w:val="0"/>
                      <w:numId w:val="9"/>
                    </w:numPr>
                    <w:tabs>
                      <w:tab w:val="left" w:pos="414"/>
                    </w:tabs>
                    <w:spacing w:beforeAutospacing="0" w:afterAutospacing="0"/>
                    <w:ind w:left="131" w:hanging="22"/>
                    <w:rPr>
                      <w:sz w:val="28"/>
                      <w:szCs w:val="28"/>
                    </w:rPr>
                  </w:pPr>
                  <w:r>
                    <w:rPr>
                      <w:rStyle w:val="a5"/>
                      <w:b w:val="0"/>
                      <w:bCs w:val="0"/>
                      <w:sz w:val="28"/>
                      <w:szCs w:val="28"/>
                    </w:rPr>
                    <w:t>Interactive case studies;</w:t>
                  </w:r>
                </w:p>
                <w:p w14:paraId="7C5D7E89" w14:textId="1F80ECB2" w:rsidR="00F70831" w:rsidRDefault="00F80A89" w:rsidP="006F290F">
                  <w:pPr>
                    <w:pStyle w:val="ae"/>
                    <w:numPr>
                      <w:ilvl w:val="0"/>
                      <w:numId w:val="9"/>
                    </w:numPr>
                    <w:tabs>
                      <w:tab w:val="left" w:pos="414"/>
                    </w:tabs>
                    <w:spacing w:beforeAutospacing="0" w:afterAutospacing="0"/>
                    <w:ind w:left="131" w:hanging="22"/>
                    <w:rPr>
                      <w:sz w:val="28"/>
                      <w:szCs w:val="28"/>
                    </w:rPr>
                  </w:pPr>
                  <w:r>
                    <w:rPr>
                      <w:rStyle w:val="a5"/>
                      <w:b w:val="0"/>
                      <w:bCs w:val="0"/>
                      <w:sz w:val="28"/>
                      <w:szCs w:val="28"/>
                    </w:rPr>
                    <w:t>Logical reasoning, rapid Q&amp;A sessions;</w:t>
                  </w:r>
                </w:p>
                <w:p w14:paraId="29CC40C9" w14:textId="30053B16" w:rsidR="00F70831" w:rsidRDefault="00F80A89" w:rsidP="006F290F">
                  <w:pPr>
                    <w:pStyle w:val="ae"/>
                    <w:numPr>
                      <w:ilvl w:val="0"/>
                      <w:numId w:val="9"/>
                    </w:numPr>
                    <w:tabs>
                      <w:tab w:val="left" w:pos="414"/>
                    </w:tabs>
                    <w:spacing w:beforeAutospacing="0" w:afterAutospacing="0"/>
                    <w:ind w:left="131" w:hanging="22"/>
                    <w:rPr>
                      <w:sz w:val="28"/>
                      <w:szCs w:val="28"/>
                    </w:rPr>
                  </w:pPr>
                  <w:r>
                    <w:rPr>
                      <w:rStyle w:val="a5"/>
                      <w:b w:val="0"/>
                      <w:bCs w:val="0"/>
                      <w:sz w:val="28"/>
                      <w:szCs w:val="28"/>
                    </w:rPr>
                    <w:t>Group work;</w:t>
                  </w:r>
                </w:p>
                <w:p w14:paraId="1BDE31F8" w14:textId="53B88D56" w:rsidR="00F70831" w:rsidRDefault="00F80A89" w:rsidP="006F290F">
                  <w:pPr>
                    <w:pStyle w:val="ae"/>
                    <w:numPr>
                      <w:ilvl w:val="0"/>
                      <w:numId w:val="9"/>
                    </w:numPr>
                    <w:tabs>
                      <w:tab w:val="left" w:pos="414"/>
                    </w:tabs>
                    <w:spacing w:beforeAutospacing="0" w:afterAutospacing="0"/>
                    <w:ind w:left="131" w:hanging="22"/>
                    <w:rPr>
                      <w:sz w:val="28"/>
                      <w:szCs w:val="28"/>
                    </w:rPr>
                  </w:pPr>
                  <w:r>
                    <w:rPr>
                      <w:rStyle w:val="a5"/>
                      <w:b w:val="0"/>
                      <w:bCs w:val="0"/>
                      <w:sz w:val="28"/>
                      <w:szCs w:val="28"/>
                    </w:rPr>
                    <w:t>Individual projects;</w:t>
                  </w:r>
                </w:p>
                <w:p w14:paraId="362FAD7E" w14:textId="6A130DFB" w:rsidR="00F70831" w:rsidRDefault="00F80A89" w:rsidP="006F290F">
                  <w:pPr>
                    <w:pStyle w:val="ae"/>
                    <w:numPr>
                      <w:ilvl w:val="0"/>
                      <w:numId w:val="9"/>
                    </w:numPr>
                    <w:tabs>
                      <w:tab w:val="left" w:pos="414"/>
                    </w:tabs>
                    <w:spacing w:beforeAutospacing="0" w:afterAutospacing="0"/>
                    <w:ind w:left="131" w:hanging="22"/>
                    <w:rPr>
                      <w:sz w:val="28"/>
                      <w:szCs w:val="28"/>
                    </w:rPr>
                  </w:pPr>
                  <w:r>
                    <w:rPr>
                      <w:rStyle w:val="a5"/>
                      <w:b w:val="0"/>
                      <w:bCs w:val="0"/>
                      <w:sz w:val="28"/>
                      <w:szCs w:val="28"/>
                    </w:rPr>
                    <w:t>Presentations;</w:t>
                  </w:r>
                </w:p>
                <w:p w14:paraId="5E1F8FAA" w14:textId="432EC70E" w:rsidR="00F70831" w:rsidRDefault="00F80A89" w:rsidP="006F290F">
                  <w:pPr>
                    <w:pStyle w:val="ae"/>
                    <w:numPr>
                      <w:ilvl w:val="0"/>
                      <w:numId w:val="9"/>
                    </w:numPr>
                    <w:tabs>
                      <w:tab w:val="left" w:pos="414"/>
                    </w:tabs>
                    <w:spacing w:beforeAutospacing="0" w:afterAutospacing="0"/>
                    <w:ind w:left="131" w:hanging="22"/>
                    <w:rPr>
                      <w:b/>
                      <w:lang w:val="uz-Cyrl-UZ"/>
                    </w:rPr>
                  </w:pPr>
                  <w:r>
                    <w:rPr>
                      <w:rStyle w:val="a5"/>
                      <w:b w:val="0"/>
                      <w:bCs w:val="0"/>
                      <w:sz w:val="28"/>
                      <w:szCs w:val="28"/>
                    </w:rPr>
                    <w:t>Collaborative projects and their defense</w:t>
                  </w:r>
                  <w:r>
                    <w:rPr>
                      <w:rStyle w:val="a5"/>
                      <w:sz w:val="28"/>
                      <w:szCs w:val="28"/>
                    </w:rPr>
                    <w:t>.</w:t>
                  </w:r>
                  <w:r>
                    <w:rPr>
                      <w:b/>
                      <w:bCs/>
                      <w:sz w:val="28"/>
                      <w:szCs w:val="28"/>
                    </w:rPr>
                    <w:t xml:space="preserve"> </w:t>
                  </w:r>
                </w:p>
              </w:tc>
            </w:tr>
            <w:tr w:rsidR="00F70831" w:rsidRPr="008B24D8" w14:paraId="0CE760C7" w14:textId="77777777" w:rsidTr="00DB4A6C">
              <w:tc>
                <w:tcPr>
                  <w:tcW w:w="356" w:type="dxa"/>
                </w:tcPr>
                <w:p w14:paraId="1153D85D" w14:textId="77777777" w:rsidR="00F70831" w:rsidRDefault="00F80A89">
                  <w:pPr>
                    <w:spacing w:line="276" w:lineRule="auto"/>
                    <w:rPr>
                      <w:b/>
                      <w:sz w:val="24"/>
                      <w:szCs w:val="24"/>
                      <w:lang w:val="en-US"/>
                    </w:rPr>
                  </w:pPr>
                  <w:r>
                    <w:rPr>
                      <w:b/>
                      <w:sz w:val="24"/>
                      <w:szCs w:val="24"/>
                      <w:lang w:val="en-US"/>
                    </w:rPr>
                    <w:t>5</w:t>
                  </w:r>
                </w:p>
              </w:tc>
              <w:tc>
                <w:tcPr>
                  <w:tcW w:w="8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01D5C" w14:textId="77777777" w:rsidR="00F70831" w:rsidRPr="008B24D8" w:rsidRDefault="00F80A89">
                  <w:pPr>
                    <w:spacing w:after="160" w:line="276" w:lineRule="auto"/>
                    <w:ind w:left="57" w:right="57" w:firstLineChars="550" w:firstLine="1546"/>
                    <w:rPr>
                      <w:rFonts w:eastAsia="SimSun"/>
                      <w:b/>
                      <w:bCs/>
                      <w:szCs w:val="28"/>
                      <w:lang w:val="en-US"/>
                    </w:rPr>
                  </w:pPr>
                  <w:r w:rsidRPr="008B24D8">
                    <w:rPr>
                      <w:rFonts w:eastAsia="SimSun"/>
                      <w:b/>
                      <w:bCs/>
                      <w:szCs w:val="28"/>
                      <w:lang w:val="en-US"/>
                    </w:rPr>
                    <w:t>VII. Requirements for Earning Credits</w:t>
                  </w:r>
                </w:p>
                <w:p w14:paraId="7DB98F19" w14:textId="77777777" w:rsidR="00E901BE" w:rsidRPr="0005677F" w:rsidRDefault="00E901BE" w:rsidP="0005677F">
                  <w:pPr>
                    <w:ind w:firstLine="567"/>
                    <w:rPr>
                      <w:bCs/>
                      <w:szCs w:val="28"/>
                      <w:lang w:val="uz-Cyrl-UZ"/>
                    </w:rPr>
                  </w:pPr>
                  <w:r w:rsidRPr="0005677F">
                    <w:rPr>
                      <w:bCs/>
                      <w:szCs w:val="28"/>
                      <w:lang w:val="uz-Cyrl-UZ"/>
                    </w:rPr>
                    <w:t xml:space="preserve">Written: The exam duration is 80 minutes. When forming variants for the final assessment, it is required to strictly follow the requirements specified in the provided sample. That is, each variant must contain 5 questions: 2 </w:t>
                  </w:r>
                  <w:r w:rsidRPr="0005677F">
                    <w:rPr>
                      <w:bCs/>
                      <w:szCs w:val="28"/>
                      <w:lang w:val="uz-Cyrl-UZ"/>
                    </w:rPr>
                    <w:lastRenderedPageBreak/>
                    <w:t>questions (40%) based on classroom (in-class) sessions and 3 questions (60%) based on independent study sessions.</w:t>
                  </w:r>
                </w:p>
                <w:p w14:paraId="52B3BB5A" w14:textId="77777777" w:rsidR="00E901BE" w:rsidRPr="0005677F" w:rsidRDefault="00E901BE" w:rsidP="0005677F">
                  <w:pPr>
                    <w:ind w:firstLine="567"/>
                    <w:rPr>
                      <w:bCs/>
                      <w:szCs w:val="28"/>
                      <w:lang w:val="uz-Cyrl-UZ"/>
                    </w:rPr>
                  </w:pPr>
                  <w:r w:rsidRPr="0005677F">
                    <w:rPr>
                      <w:bCs/>
                      <w:szCs w:val="28"/>
                      <w:lang w:val="uz-Cyrl-UZ"/>
                    </w:rPr>
                    <w:t>ECTS A (5): The student demonstrates excellent and comprehensive knowledge of Applied Molecular Zoology. Shows a thorough understanding of molecular methods and laboratory techniques, including DNA extraction, PCR, gel electrophoresis, cloning, sequencing, and phylogenetic analysis. Independently and correctly applies molecular techniques in practical and laboratory tasks. Critically analyzes experimental results, constructs and interprets phylogenetic trees, and accurately submits nucleotide sequences to the GenBank (NCBI) database. Successfully applies PCR-based DNA diagnostics, including diagnostics of parasitic diseases. Completes all theoretical and practical assignments accurately, independently, and at a high scientific level, demonstrating critical and creative thinking.</w:t>
                  </w:r>
                </w:p>
                <w:p w14:paraId="54273C8B" w14:textId="77777777" w:rsidR="00E901BE" w:rsidRPr="0005677F" w:rsidRDefault="00E901BE" w:rsidP="0005677F">
                  <w:pPr>
                    <w:ind w:firstLine="567"/>
                    <w:rPr>
                      <w:bCs/>
                      <w:szCs w:val="28"/>
                      <w:lang w:val="uz-Cyrl-UZ"/>
                    </w:rPr>
                  </w:pPr>
                  <w:r w:rsidRPr="0005677F">
                    <w:rPr>
                      <w:bCs/>
                      <w:szCs w:val="28"/>
                      <w:lang w:val="uz-Cyrl-UZ"/>
                    </w:rPr>
                    <w:t>ECTS B (4): The student demonstrates very good knowledge of the subject. Understands core molecular zoology concepts and applies standard laboratory techniques correctly, with minor technical inaccuracies. Performs PCR, electrophoresis, and basic molecular analyses competently. Interprets results correctly, though explanations may lack depth or precision. Completes most tasks independently, requiring minimal guidance.</w:t>
                  </w:r>
                </w:p>
                <w:p w14:paraId="004A79F7" w14:textId="77777777" w:rsidR="00E901BE" w:rsidRPr="0005677F" w:rsidRDefault="00E901BE" w:rsidP="0005677F">
                  <w:pPr>
                    <w:ind w:firstLine="567"/>
                    <w:rPr>
                      <w:bCs/>
                      <w:szCs w:val="28"/>
                      <w:lang w:val="uz-Cyrl-UZ"/>
                    </w:rPr>
                  </w:pPr>
                  <w:r w:rsidRPr="0005677F">
                    <w:rPr>
                      <w:bCs/>
                      <w:szCs w:val="28"/>
                      <w:lang w:val="uz-Cyrl-UZ"/>
                    </w:rPr>
                    <w:t>ECTS C (3): The student demonstrates adequate and satisfactory knowledge meeting minimum requirements. Understands fundamental concepts of applied molecular zoology and basic laboratory procedures. Performs laboratory work with guidance from the instructor. Shows limited ability to analyze and interpret molecular data independently. Explanations and conclusions are generally correct but superficial.</w:t>
                  </w:r>
                </w:p>
                <w:p w14:paraId="3435BED9" w14:textId="4435A790" w:rsidR="00F70831" w:rsidRDefault="00E901BE" w:rsidP="0005677F">
                  <w:pPr>
                    <w:ind w:firstLine="567"/>
                    <w:rPr>
                      <w:b/>
                      <w:sz w:val="24"/>
                      <w:szCs w:val="24"/>
                      <w:lang w:val="uz-Cyrl-UZ"/>
                    </w:rPr>
                  </w:pPr>
                  <w:r w:rsidRPr="0005677F">
                    <w:rPr>
                      <w:bCs/>
                      <w:szCs w:val="28"/>
                      <w:lang w:val="uz-Cyrl-UZ"/>
                    </w:rPr>
                    <w:t>ECTS D (2): The student demonstrates limited knowledge and skills. Has an incomplete understanding of molecular techniques and their applications. Experiences difficulties in performing laboratory tasks and interpreting results. Requires significant supervision and support to complete assignments. Learning outcomes are only partially achieved.</w:t>
                  </w:r>
                </w:p>
              </w:tc>
            </w:tr>
            <w:tr w:rsidR="00F70831" w:rsidRPr="00080F95" w14:paraId="7567F9A8" w14:textId="77777777" w:rsidTr="00DB4A6C">
              <w:tc>
                <w:tcPr>
                  <w:tcW w:w="356" w:type="dxa"/>
                  <w:tcBorders>
                    <w:bottom w:val="single" w:sz="4" w:space="0" w:color="auto"/>
                  </w:tcBorders>
                </w:tcPr>
                <w:p w14:paraId="237872E2" w14:textId="77777777" w:rsidR="00F70831" w:rsidRDefault="00F80A89">
                  <w:pPr>
                    <w:spacing w:line="276" w:lineRule="auto"/>
                    <w:rPr>
                      <w:b/>
                      <w:sz w:val="24"/>
                      <w:szCs w:val="24"/>
                      <w:lang w:val="en-US"/>
                    </w:rPr>
                  </w:pPr>
                  <w:r>
                    <w:rPr>
                      <w:b/>
                      <w:sz w:val="24"/>
                      <w:szCs w:val="24"/>
                      <w:lang w:val="en-US"/>
                    </w:rPr>
                    <w:lastRenderedPageBreak/>
                    <w:t>6</w:t>
                  </w:r>
                </w:p>
              </w:tc>
              <w:tc>
                <w:tcPr>
                  <w:tcW w:w="8885" w:type="dxa"/>
                  <w:tcBorders>
                    <w:bottom w:val="single" w:sz="4" w:space="0" w:color="auto"/>
                  </w:tcBorders>
                  <w:shd w:val="clear" w:color="auto" w:fill="auto"/>
                </w:tcPr>
                <w:p w14:paraId="5EDC119B" w14:textId="4D6FCEDD" w:rsidR="00F70831" w:rsidRPr="0005677F" w:rsidRDefault="0005677F" w:rsidP="0005677F">
                  <w:pPr>
                    <w:jc w:val="center"/>
                    <w:rPr>
                      <w:b/>
                      <w:bCs/>
                      <w:szCs w:val="28"/>
                      <w:lang w:val="en-US"/>
                    </w:rPr>
                  </w:pPr>
                  <w:r w:rsidRPr="0005677F">
                    <w:rPr>
                      <w:rFonts w:eastAsia="Times New Roman"/>
                      <w:b/>
                      <w:bCs/>
                      <w:szCs w:val="28"/>
                      <w:lang w:val="en-US" w:eastAsia="ru-RU"/>
                    </w:rPr>
                    <w:t>Primary literature:</w:t>
                  </w:r>
                </w:p>
                <w:p w14:paraId="053EA741" w14:textId="77777777" w:rsidR="0005677F" w:rsidRPr="0005677F" w:rsidRDefault="0005677F" w:rsidP="0005677F">
                  <w:pPr>
                    <w:pStyle w:val="ae"/>
                    <w:numPr>
                      <w:ilvl w:val="0"/>
                      <w:numId w:val="6"/>
                    </w:numPr>
                    <w:spacing w:beforeAutospacing="0"/>
                    <w:rPr>
                      <w:bCs/>
                      <w:sz w:val="28"/>
                      <w:szCs w:val="28"/>
                    </w:rPr>
                  </w:pPr>
                  <w:proofErr w:type="spellStart"/>
                  <w:r w:rsidRPr="0005677F">
                    <w:rPr>
                      <w:bCs/>
                      <w:sz w:val="28"/>
                      <w:szCs w:val="28"/>
                    </w:rPr>
                    <w:t>Kuchboyev</w:t>
                  </w:r>
                  <w:proofErr w:type="spellEnd"/>
                  <w:r w:rsidRPr="0005677F">
                    <w:rPr>
                      <w:bCs/>
                      <w:sz w:val="28"/>
                      <w:szCs w:val="28"/>
                    </w:rPr>
                    <w:t xml:space="preserve">, A. E. (2024). Laboratory Manual for Practical Molecular Zoology. </w:t>
                  </w:r>
                  <w:proofErr w:type="spellStart"/>
                  <w:r w:rsidRPr="0005677F">
                    <w:rPr>
                      <w:bCs/>
                      <w:sz w:val="28"/>
                      <w:szCs w:val="28"/>
                    </w:rPr>
                    <w:t>Bayoz</w:t>
                  </w:r>
                  <w:proofErr w:type="spellEnd"/>
                  <w:r w:rsidRPr="0005677F">
                    <w:rPr>
                      <w:bCs/>
                      <w:sz w:val="28"/>
                      <w:szCs w:val="28"/>
                    </w:rPr>
                    <w:t xml:space="preserve"> Publishing House, Tashkent. 68 p.</w:t>
                  </w:r>
                </w:p>
                <w:p w14:paraId="4FA316D8" w14:textId="77777777" w:rsidR="0005677F" w:rsidRPr="0005677F" w:rsidRDefault="0005677F" w:rsidP="0005677F">
                  <w:pPr>
                    <w:pStyle w:val="ae"/>
                    <w:numPr>
                      <w:ilvl w:val="0"/>
                      <w:numId w:val="6"/>
                    </w:numPr>
                    <w:spacing w:beforeAutospacing="0"/>
                    <w:rPr>
                      <w:bCs/>
                      <w:sz w:val="28"/>
                      <w:szCs w:val="28"/>
                    </w:rPr>
                  </w:pPr>
                  <w:r w:rsidRPr="0005677F">
                    <w:rPr>
                      <w:bCs/>
                      <w:sz w:val="28"/>
                      <w:szCs w:val="28"/>
                    </w:rPr>
                    <w:t>Freeland, J. R., Kirk, H., &amp; Petersen, S. D. (2020). Molecular Ecology (3rd ed.). Wiley-Blackwell, Hoboken, USA.</w:t>
                  </w:r>
                </w:p>
                <w:p w14:paraId="3EB03915" w14:textId="77777777" w:rsidR="0005677F" w:rsidRPr="0005677F" w:rsidRDefault="0005677F" w:rsidP="0005677F">
                  <w:pPr>
                    <w:pStyle w:val="ae"/>
                    <w:numPr>
                      <w:ilvl w:val="0"/>
                      <w:numId w:val="6"/>
                    </w:numPr>
                    <w:spacing w:beforeAutospacing="0"/>
                    <w:rPr>
                      <w:bCs/>
                      <w:sz w:val="28"/>
                      <w:szCs w:val="28"/>
                    </w:rPr>
                  </w:pPr>
                  <w:proofErr w:type="spellStart"/>
                  <w:r w:rsidRPr="0005677F">
                    <w:rPr>
                      <w:bCs/>
                      <w:sz w:val="28"/>
                      <w:szCs w:val="28"/>
                    </w:rPr>
                    <w:t>Kuchboyev</w:t>
                  </w:r>
                  <w:proofErr w:type="spellEnd"/>
                  <w:r w:rsidRPr="0005677F">
                    <w:rPr>
                      <w:bCs/>
                      <w:sz w:val="28"/>
                      <w:szCs w:val="28"/>
                    </w:rPr>
                    <w:t xml:space="preserve">, A. E., </w:t>
                  </w:r>
                  <w:proofErr w:type="spellStart"/>
                  <w:r w:rsidRPr="0005677F">
                    <w:rPr>
                      <w:bCs/>
                      <w:sz w:val="28"/>
                      <w:szCs w:val="28"/>
                    </w:rPr>
                    <w:t>Zhumabekova</w:t>
                  </w:r>
                  <w:proofErr w:type="spellEnd"/>
                  <w:r w:rsidRPr="0005677F">
                    <w:rPr>
                      <w:bCs/>
                      <w:sz w:val="28"/>
                      <w:szCs w:val="28"/>
                    </w:rPr>
                    <w:t xml:space="preserve">, B. K., &amp; </w:t>
                  </w:r>
                  <w:proofErr w:type="spellStart"/>
                  <w:r w:rsidRPr="0005677F">
                    <w:rPr>
                      <w:bCs/>
                      <w:sz w:val="28"/>
                      <w:szCs w:val="28"/>
                    </w:rPr>
                    <w:t>Ruziev</w:t>
                  </w:r>
                  <w:proofErr w:type="spellEnd"/>
                  <w:r w:rsidRPr="0005677F">
                    <w:rPr>
                      <w:bCs/>
                      <w:sz w:val="28"/>
                      <w:szCs w:val="28"/>
                    </w:rPr>
                    <w:t xml:space="preserve">, B. </w:t>
                  </w:r>
                  <w:proofErr w:type="spellStart"/>
                  <w:r w:rsidRPr="0005677F">
                    <w:rPr>
                      <w:bCs/>
                      <w:sz w:val="28"/>
                      <w:szCs w:val="28"/>
                    </w:rPr>
                    <w:t>Kh</w:t>
                  </w:r>
                  <w:proofErr w:type="spellEnd"/>
                  <w:r w:rsidRPr="0005677F">
                    <w:rPr>
                      <w:bCs/>
                      <w:sz w:val="28"/>
                      <w:szCs w:val="28"/>
                    </w:rPr>
                    <w:t xml:space="preserve">. (2024). Molecular Zoology: A Study Guide. </w:t>
                  </w:r>
                  <w:proofErr w:type="spellStart"/>
                  <w:r w:rsidRPr="0005677F">
                    <w:rPr>
                      <w:bCs/>
                      <w:sz w:val="28"/>
                      <w:szCs w:val="28"/>
                    </w:rPr>
                    <w:t>Alkey</w:t>
                  </w:r>
                  <w:proofErr w:type="spellEnd"/>
                  <w:r w:rsidRPr="0005677F">
                    <w:rPr>
                      <w:bCs/>
                      <w:sz w:val="28"/>
                      <w:szCs w:val="28"/>
                    </w:rPr>
                    <w:t xml:space="preserve"> Margulan Pavlodar Pedagogical University, Pavlodar. 96 p.</w:t>
                  </w:r>
                </w:p>
                <w:p w14:paraId="4896487D" w14:textId="77777777" w:rsidR="0005677F" w:rsidRPr="0005677F" w:rsidRDefault="0005677F" w:rsidP="0005677F">
                  <w:pPr>
                    <w:pStyle w:val="ae"/>
                    <w:numPr>
                      <w:ilvl w:val="0"/>
                      <w:numId w:val="6"/>
                    </w:numPr>
                    <w:spacing w:beforeAutospacing="0"/>
                    <w:rPr>
                      <w:sz w:val="28"/>
                      <w:szCs w:val="28"/>
                    </w:rPr>
                  </w:pPr>
                  <w:proofErr w:type="spellStart"/>
                  <w:r w:rsidRPr="0005677F">
                    <w:rPr>
                      <w:bCs/>
                      <w:sz w:val="28"/>
                      <w:szCs w:val="28"/>
                    </w:rPr>
                    <w:t>Kuchboyev</w:t>
                  </w:r>
                  <w:proofErr w:type="spellEnd"/>
                  <w:r w:rsidRPr="0005677F">
                    <w:rPr>
                      <w:bCs/>
                      <w:sz w:val="28"/>
                      <w:szCs w:val="28"/>
                    </w:rPr>
                    <w:t xml:space="preserve">, A. E., Amirov, O. O., &amp; Karimova, R. R. (2016). Methods for DNA extraction from lung and intestinal nematode tissues of animals for use in polymerase chain reaction. </w:t>
                  </w:r>
                  <w:proofErr w:type="spellStart"/>
                  <w:r w:rsidRPr="0005677F">
                    <w:rPr>
                      <w:bCs/>
                      <w:sz w:val="28"/>
                      <w:szCs w:val="28"/>
                    </w:rPr>
                    <w:t>Zooveterinariya</w:t>
                  </w:r>
                  <w:proofErr w:type="spellEnd"/>
                  <w:r w:rsidRPr="0005677F">
                    <w:rPr>
                      <w:bCs/>
                      <w:sz w:val="28"/>
                      <w:szCs w:val="28"/>
                    </w:rPr>
                    <w:t>, No. 4, 24–26.</w:t>
                  </w:r>
                </w:p>
                <w:p w14:paraId="05FC5AE5" w14:textId="1DBF225F" w:rsidR="00F70831" w:rsidRPr="0005677F" w:rsidRDefault="0005677F" w:rsidP="00B275F0">
                  <w:pPr>
                    <w:pStyle w:val="ae"/>
                    <w:numPr>
                      <w:ilvl w:val="0"/>
                      <w:numId w:val="6"/>
                    </w:numPr>
                    <w:spacing w:beforeAutospacing="0" w:afterAutospacing="0"/>
                    <w:rPr>
                      <w:sz w:val="28"/>
                      <w:szCs w:val="28"/>
                    </w:rPr>
                  </w:pPr>
                  <w:proofErr w:type="spellStart"/>
                  <w:r w:rsidRPr="0005677F">
                    <w:rPr>
                      <w:bCs/>
                      <w:sz w:val="28"/>
                      <w:szCs w:val="28"/>
                    </w:rPr>
                    <w:t>Taberlet</w:t>
                  </w:r>
                  <w:proofErr w:type="spellEnd"/>
                  <w:r w:rsidRPr="0005677F">
                    <w:rPr>
                      <w:bCs/>
                      <w:sz w:val="28"/>
                      <w:szCs w:val="28"/>
                    </w:rPr>
                    <w:t xml:space="preserve">, P., Bonin, A., Zinger, L., &amp; </w:t>
                  </w:r>
                  <w:proofErr w:type="spellStart"/>
                  <w:r w:rsidRPr="0005677F">
                    <w:rPr>
                      <w:bCs/>
                      <w:sz w:val="28"/>
                      <w:szCs w:val="28"/>
                    </w:rPr>
                    <w:t>Coissac</w:t>
                  </w:r>
                  <w:proofErr w:type="spellEnd"/>
                  <w:r w:rsidRPr="0005677F">
                    <w:rPr>
                      <w:bCs/>
                      <w:sz w:val="28"/>
                      <w:szCs w:val="28"/>
                    </w:rPr>
                    <w:t>, E. (2018). Environmental DNA: For Biodiversity Research and Monitoring. Oxford University Press, Oxford, UK.</w:t>
                  </w:r>
                </w:p>
                <w:p w14:paraId="7156003B" w14:textId="0EE1B3B5" w:rsidR="00F70831" w:rsidRPr="0005677F" w:rsidRDefault="00F80A89" w:rsidP="00B275F0">
                  <w:pPr>
                    <w:pStyle w:val="ae"/>
                    <w:spacing w:beforeAutospacing="0" w:afterAutospacing="0"/>
                    <w:rPr>
                      <w:sz w:val="28"/>
                      <w:szCs w:val="28"/>
                    </w:rPr>
                  </w:pPr>
                  <w:r w:rsidRPr="0005677F">
                    <w:rPr>
                      <w:sz w:val="28"/>
                      <w:szCs w:val="28"/>
                    </w:rPr>
                    <w:t>Internet resources.</w:t>
                  </w:r>
                </w:p>
                <w:p w14:paraId="0B53CE20" w14:textId="77777777" w:rsidR="00F70831" w:rsidRPr="0005677F" w:rsidRDefault="00C04B91" w:rsidP="00B275F0">
                  <w:pPr>
                    <w:pStyle w:val="af1"/>
                    <w:numPr>
                      <w:ilvl w:val="0"/>
                      <w:numId w:val="8"/>
                    </w:numPr>
                    <w:spacing w:after="0" w:line="240" w:lineRule="auto"/>
                    <w:ind w:left="297" w:firstLine="0"/>
                    <w:rPr>
                      <w:rFonts w:ascii="Times New Roman" w:hAnsi="Times New Roman"/>
                      <w:sz w:val="28"/>
                      <w:szCs w:val="28"/>
                      <w:lang w:val="uz-Cyrl-UZ"/>
                    </w:rPr>
                  </w:pPr>
                  <w:hyperlink r:id="rId7" w:history="1">
                    <w:r w:rsidR="00F80A89" w:rsidRPr="0005677F">
                      <w:rPr>
                        <w:rStyle w:val="a4"/>
                        <w:rFonts w:ascii="Times New Roman" w:hAnsi="Times New Roman"/>
                        <w:sz w:val="28"/>
                        <w:szCs w:val="28"/>
                        <w:lang w:val="uz-Cyrl-UZ"/>
                      </w:rPr>
                      <w:t>http://www.ddbj.nig.ac.jp/</w:t>
                    </w:r>
                  </w:hyperlink>
                  <w:r w:rsidR="00F80A89" w:rsidRPr="0005677F">
                    <w:rPr>
                      <w:rFonts w:ascii="Times New Roman" w:hAnsi="Times New Roman"/>
                      <w:sz w:val="28"/>
                      <w:szCs w:val="28"/>
                      <w:lang w:val="uz-Cyrl-UZ"/>
                    </w:rPr>
                    <w:t xml:space="preserve"> </w:t>
                  </w:r>
                </w:p>
                <w:p w14:paraId="29174A50" w14:textId="77777777" w:rsidR="00F70831" w:rsidRPr="0005677F" w:rsidRDefault="00C04B91" w:rsidP="0005677F">
                  <w:pPr>
                    <w:pStyle w:val="af1"/>
                    <w:numPr>
                      <w:ilvl w:val="0"/>
                      <w:numId w:val="8"/>
                    </w:numPr>
                    <w:spacing w:line="240" w:lineRule="auto"/>
                    <w:ind w:left="297" w:firstLine="0"/>
                    <w:rPr>
                      <w:rFonts w:ascii="Times New Roman" w:hAnsi="Times New Roman"/>
                      <w:sz w:val="28"/>
                      <w:szCs w:val="28"/>
                      <w:lang w:val="uz-Cyrl-UZ"/>
                    </w:rPr>
                  </w:pPr>
                  <w:hyperlink r:id="rId8" w:history="1">
                    <w:r w:rsidR="00F80A89" w:rsidRPr="0005677F">
                      <w:rPr>
                        <w:rStyle w:val="a4"/>
                        <w:rFonts w:ascii="Times New Roman" w:hAnsi="Times New Roman"/>
                        <w:sz w:val="28"/>
                        <w:szCs w:val="28"/>
                        <w:lang w:val="uz-Cyrl-UZ"/>
                      </w:rPr>
                      <w:t>http://www.ebi.ac.uk/Tools/msa/clustalo/index.html</w:t>
                    </w:r>
                  </w:hyperlink>
                  <w:r w:rsidR="00F80A89" w:rsidRPr="0005677F">
                    <w:rPr>
                      <w:rFonts w:ascii="Times New Roman" w:hAnsi="Times New Roman"/>
                      <w:sz w:val="28"/>
                      <w:szCs w:val="28"/>
                      <w:lang w:val="uz-Cyrl-UZ"/>
                    </w:rPr>
                    <w:t xml:space="preserve">. </w:t>
                  </w:r>
                </w:p>
                <w:p w14:paraId="7D8AAABD" w14:textId="77777777" w:rsidR="00F70831" w:rsidRPr="0005677F" w:rsidRDefault="00C04B91" w:rsidP="0005677F">
                  <w:pPr>
                    <w:pStyle w:val="af1"/>
                    <w:numPr>
                      <w:ilvl w:val="0"/>
                      <w:numId w:val="8"/>
                    </w:numPr>
                    <w:spacing w:line="240" w:lineRule="auto"/>
                    <w:ind w:left="297" w:firstLine="0"/>
                    <w:rPr>
                      <w:rFonts w:ascii="Times New Roman" w:hAnsi="Times New Roman"/>
                      <w:sz w:val="28"/>
                      <w:szCs w:val="28"/>
                      <w:lang w:val="uz-Cyrl-UZ"/>
                    </w:rPr>
                  </w:pPr>
                  <w:hyperlink r:id="rId9" w:history="1">
                    <w:r w:rsidR="00F80A89" w:rsidRPr="0005677F">
                      <w:rPr>
                        <w:rStyle w:val="a4"/>
                        <w:rFonts w:ascii="Times New Roman" w:hAnsi="Times New Roman"/>
                        <w:sz w:val="28"/>
                        <w:szCs w:val="28"/>
                        <w:lang w:val="uz-Cyrl-UZ"/>
                      </w:rPr>
                      <w:t>http://www.embl.org</w:t>
                    </w:r>
                  </w:hyperlink>
                  <w:r w:rsidR="00F80A89" w:rsidRPr="0005677F">
                    <w:rPr>
                      <w:rFonts w:ascii="Times New Roman" w:hAnsi="Times New Roman"/>
                      <w:sz w:val="28"/>
                      <w:szCs w:val="28"/>
                      <w:lang w:val="uz-Cyrl-UZ"/>
                    </w:rPr>
                    <w:t xml:space="preserve"> </w:t>
                  </w:r>
                </w:p>
                <w:p w14:paraId="4BC50008" w14:textId="77777777" w:rsidR="00F70831" w:rsidRPr="0005677F" w:rsidRDefault="00C04B91" w:rsidP="0005677F">
                  <w:pPr>
                    <w:pStyle w:val="af1"/>
                    <w:numPr>
                      <w:ilvl w:val="0"/>
                      <w:numId w:val="8"/>
                    </w:numPr>
                    <w:spacing w:line="240" w:lineRule="auto"/>
                    <w:ind w:left="297" w:firstLine="0"/>
                    <w:rPr>
                      <w:rFonts w:ascii="Times New Roman" w:hAnsi="Times New Roman"/>
                      <w:sz w:val="28"/>
                      <w:szCs w:val="28"/>
                      <w:lang w:val="uz-Cyrl-UZ"/>
                    </w:rPr>
                  </w:pPr>
                  <w:hyperlink r:id="rId10" w:history="1">
                    <w:r w:rsidR="00F80A89" w:rsidRPr="0005677F">
                      <w:rPr>
                        <w:rStyle w:val="a4"/>
                        <w:rFonts w:ascii="Times New Roman" w:hAnsi="Times New Roman"/>
                        <w:sz w:val="28"/>
                        <w:szCs w:val="28"/>
                        <w:lang w:val="uz-Cyrl-UZ"/>
                      </w:rPr>
                      <w:t>http://www.megasoftware.net</w:t>
                    </w:r>
                  </w:hyperlink>
                </w:p>
                <w:p w14:paraId="5F9F17FC" w14:textId="77777777" w:rsidR="00F70831" w:rsidRPr="0005677F" w:rsidRDefault="00C04B91" w:rsidP="0005677F">
                  <w:pPr>
                    <w:pStyle w:val="af1"/>
                    <w:numPr>
                      <w:ilvl w:val="0"/>
                      <w:numId w:val="8"/>
                    </w:numPr>
                    <w:spacing w:line="240" w:lineRule="auto"/>
                    <w:ind w:left="297" w:firstLine="0"/>
                    <w:rPr>
                      <w:sz w:val="24"/>
                      <w:szCs w:val="24"/>
                      <w:lang w:val="uz-Cyrl-UZ"/>
                    </w:rPr>
                  </w:pPr>
                  <w:hyperlink r:id="rId11" w:history="1">
                    <w:r w:rsidR="00F80A89" w:rsidRPr="0005677F">
                      <w:rPr>
                        <w:rStyle w:val="a4"/>
                        <w:rFonts w:ascii="Times New Roman" w:hAnsi="Times New Roman"/>
                        <w:sz w:val="28"/>
                        <w:szCs w:val="28"/>
                        <w:lang w:val="uz-Cyrl-UZ"/>
                      </w:rPr>
                      <w:t>http://www.ncbi.nlm.nih.gov</w:t>
                    </w:r>
                  </w:hyperlink>
                  <w:r w:rsidR="00F80A89" w:rsidRPr="0005677F">
                    <w:rPr>
                      <w:rFonts w:ascii="Times New Roman" w:hAnsi="Times New Roman"/>
                      <w:sz w:val="28"/>
                      <w:szCs w:val="28"/>
                      <w:lang w:val="uz-Cyrl-UZ"/>
                    </w:rPr>
                    <w:t xml:space="preserve"> </w:t>
                  </w:r>
                </w:p>
              </w:tc>
            </w:tr>
            <w:tr w:rsidR="00F70831" w:rsidRPr="00080F95" w14:paraId="3F3E33C8" w14:textId="77777777" w:rsidTr="00DB4A6C">
              <w:tc>
                <w:tcPr>
                  <w:tcW w:w="356" w:type="dxa"/>
                  <w:tcBorders>
                    <w:bottom w:val="single" w:sz="4" w:space="0" w:color="auto"/>
                  </w:tcBorders>
                </w:tcPr>
                <w:p w14:paraId="30E19D70" w14:textId="77777777" w:rsidR="00F70831" w:rsidRDefault="00F80A89">
                  <w:pPr>
                    <w:spacing w:line="276" w:lineRule="auto"/>
                    <w:rPr>
                      <w:b/>
                      <w:sz w:val="24"/>
                      <w:szCs w:val="24"/>
                      <w:lang w:val="en-US"/>
                    </w:rPr>
                  </w:pPr>
                  <w:r>
                    <w:rPr>
                      <w:b/>
                      <w:sz w:val="24"/>
                      <w:szCs w:val="24"/>
                      <w:lang w:val="en-US"/>
                    </w:rPr>
                    <w:lastRenderedPageBreak/>
                    <w:t>7</w:t>
                  </w:r>
                </w:p>
              </w:tc>
              <w:tc>
                <w:tcPr>
                  <w:tcW w:w="8885" w:type="dxa"/>
                  <w:tcBorders>
                    <w:bottom w:val="single" w:sz="4" w:space="0" w:color="auto"/>
                  </w:tcBorders>
                  <w:shd w:val="clear" w:color="auto" w:fill="auto"/>
                </w:tcPr>
                <w:p w14:paraId="5A61B1D2" w14:textId="77777777" w:rsidR="00F70831" w:rsidRPr="008B24D8" w:rsidRDefault="00F80A89">
                  <w:pPr>
                    <w:spacing w:line="276" w:lineRule="auto"/>
                    <w:jc w:val="left"/>
                    <w:rPr>
                      <w:rFonts w:eastAsia="SimSun"/>
                      <w:szCs w:val="28"/>
                      <w:lang w:val="en-US"/>
                    </w:rPr>
                  </w:pPr>
                  <w:r w:rsidRPr="008B24D8">
                    <w:rPr>
                      <w:rFonts w:eastAsia="SimSun"/>
                      <w:b/>
                      <w:bCs/>
                      <w:szCs w:val="28"/>
                      <w:lang w:val="en-US"/>
                    </w:rPr>
                    <w:t>The curriculum was developed and approved by Namangan State University</w:t>
                  </w:r>
                  <w:r w:rsidRPr="008B24D8">
                    <w:rPr>
                      <w:rFonts w:eastAsia="SimSun"/>
                      <w:szCs w:val="28"/>
                      <w:lang w:val="en-US"/>
                    </w:rPr>
                    <w:t>.</w:t>
                  </w:r>
                </w:p>
                <w:p w14:paraId="70EFA0D9" w14:textId="77777777" w:rsidR="00F70831" w:rsidRPr="008B24D8" w:rsidRDefault="00F80A89">
                  <w:pPr>
                    <w:spacing w:line="276" w:lineRule="auto"/>
                    <w:jc w:val="left"/>
                    <w:rPr>
                      <w:rFonts w:eastAsia="SimSun"/>
                      <w:szCs w:val="28"/>
                      <w:lang w:val="en-US"/>
                    </w:rPr>
                  </w:pPr>
                  <w:r>
                    <w:rPr>
                      <w:rFonts w:eastAsia="Times New Roman"/>
                      <w:szCs w:val="28"/>
                      <w:lang w:val="uz-Cyrl-UZ" w:eastAsia="ru-RU"/>
                    </w:rPr>
                    <w:t xml:space="preserve">- </w:t>
                  </w:r>
                  <w:r w:rsidRPr="008B24D8">
                    <w:rPr>
                      <w:rFonts w:eastAsia="SimSun"/>
                      <w:szCs w:val="28"/>
                      <w:lang w:val="en-US"/>
                    </w:rPr>
                    <w:t>It was discussed at the meeting No. _____ of the “Biology” Department on _____, 2025, and recommended for approval.</w:t>
                  </w:r>
                </w:p>
                <w:p w14:paraId="33FAA3B0" w14:textId="77777777" w:rsidR="00F70831" w:rsidRPr="008B24D8" w:rsidRDefault="00F80A89">
                  <w:pPr>
                    <w:spacing w:line="276" w:lineRule="auto"/>
                    <w:jc w:val="left"/>
                    <w:rPr>
                      <w:szCs w:val="28"/>
                      <w:lang w:val="en-US"/>
                    </w:rPr>
                  </w:pPr>
                  <w:r>
                    <w:rPr>
                      <w:rFonts w:eastAsia="Times New Roman"/>
                      <w:b/>
                      <w:szCs w:val="28"/>
                      <w:lang w:val="en-US" w:eastAsia="ru-RU"/>
                    </w:rPr>
                    <w:t>-</w:t>
                  </w:r>
                  <w:r>
                    <w:rPr>
                      <w:rFonts w:eastAsia="Times New Roman"/>
                      <w:b/>
                      <w:szCs w:val="28"/>
                      <w:lang w:val="uz-Cyrl-UZ" w:eastAsia="ru-RU"/>
                    </w:rPr>
                    <w:t xml:space="preserve"> </w:t>
                  </w:r>
                  <w:r w:rsidRPr="008B24D8">
                    <w:rPr>
                      <w:szCs w:val="28"/>
                      <w:lang w:val="en-US"/>
                    </w:rPr>
                    <w:t>It was approved and recommended for confirmation at the meeting No. _____ of the Faculty Council of Biotechnology on _____, 2025.</w:t>
                  </w:r>
                </w:p>
                <w:p w14:paraId="31665E58" w14:textId="77777777" w:rsidR="00F70831" w:rsidRDefault="00F80A89">
                  <w:pPr>
                    <w:spacing w:line="276" w:lineRule="auto"/>
                    <w:jc w:val="left"/>
                    <w:rPr>
                      <w:bCs/>
                      <w:sz w:val="24"/>
                      <w:szCs w:val="24"/>
                      <w:lang w:val="en-US"/>
                    </w:rPr>
                  </w:pPr>
                  <w:r>
                    <w:rPr>
                      <w:szCs w:val="28"/>
                      <w:lang w:val="en-US"/>
                    </w:rPr>
                    <w:t>-It</w:t>
                  </w:r>
                  <w:r w:rsidRPr="008B24D8">
                    <w:rPr>
                      <w:szCs w:val="28"/>
                      <w:lang w:val="en-US"/>
                    </w:rPr>
                    <w:t xml:space="preserve"> was discussed and confirmed at the meeting No. _____ of the Namangan State University Council on _____, 2025.</w:t>
                  </w:r>
                </w:p>
              </w:tc>
            </w:tr>
            <w:tr w:rsidR="00F70831" w:rsidRPr="00080F95" w14:paraId="70023653" w14:textId="77777777" w:rsidTr="00DB4A6C">
              <w:tc>
                <w:tcPr>
                  <w:tcW w:w="356" w:type="dxa"/>
                  <w:tcBorders>
                    <w:top w:val="single" w:sz="4" w:space="0" w:color="auto"/>
                    <w:left w:val="single" w:sz="4" w:space="0" w:color="auto"/>
                    <w:bottom w:val="single" w:sz="4" w:space="0" w:color="auto"/>
                    <w:right w:val="single" w:sz="4" w:space="0" w:color="auto"/>
                  </w:tcBorders>
                </w:tcPr>
                <w:p w14:paraId="50554304" w14:textId="77777777" w:rsidR="00F70831" w:rsidRDefault="00F80A89">
                  <w:pPr>
                    <w:spacing w:line="276" w:lineRule="auto"/>
                    <w:rPr>
                      <w:b/>
                      <w:sz w:val="24"/>
                      <w:szCs w:val="24"/>
                      <w:lang w:val="en-US"/>
                    </w:rPr>
                  </w:pPr>
                  <w:r>
                    <w:rPr>
                      <w:b/>
                      <w:sz w:val="24"/>
                      <w:szCs w:val="24"/>
                      <w:lang w:val="en-US"/>
                    </w:rPr>
                    <w:t>8</w:t>
                  </w:r>
                </w:p>
              </w:tc>
              <w:tc>
                <w:tcPr>
                  <w:tcW w:w="8885" w:type="dxa"/>
                  <w:shd w:val="clear" w:color="auto" w:fill="auto"/>
                </w:tcPr>
                <w:p w14:paraId="71F8D59B" w14:textId="77777777" w:rsidR="00F70831" w:rsidRPr="008B24D8" w:rsidRDefault="00F80A89">
                  <w:pPr>
                    <w:spacing w:line="276" w:lineRule="auto"/>
                    <w:rPr>
                      <w:rFonts w:eastAsia="SimSun"/>
                      <w:szCs w:val="28"/>
                      <w:lang w:val="en-US"/>
                    </w:rPr>
                  </w:pPr>
                  <w:r w:rsidRPr="008B24D8">
                    <w:rPr>
                      <w:rFonts w:eastAsia="SimSun"/>
                      <w:b/>
                      <w:bCs/>
                      <w:szCs w:val="28"/>
                      <w:lang w:val="en-US"/>
                    </w:rPr>
                    <w:t>Persons responsible for the course/module</w:t>
                  </w:r>
                  <w:r w:rsidRPr="008B24D8">
                    <w:rPr>
                      <w:rFonts w:eastAsia="SimSun"/>
                      <w:szCs w:val="28"/>
                      <w:lang w:val="en-US"/>
                    </w:rPr>
                    <w:t>:</w:t>
                  </w:r>
                </w:p>
                <w:p w14:paraId="72277D63" w14:textId="77777777" w:rsidR="00F70831" w:rsidRDefault="00F80A89">
                  <w:pPr>
                    <w:spacing w:line="276" w:lineRule="auto"/>
                    <w:rPr>
                      <w:bCs/>
                      <w:sz w:val="24"/>
                      <w:szCs w:val="24"/>
                      <w:lang w:val="uz-Cyrl-UZ"/>
                    </w:rPr>
                  </w:pPr>
                  <w:r w:rsidRPr="008B24D8">
                    <w:rPr>
                      <w:rFonts w:eastAsia="SimSun"/>
                      <w:szCs w:val="28"/>
                      <w:lang w:val="en-US"/>
                    </w:rPr>
                    <w:t xml:space="preserve">M.X. </w:t>
                  </w:r>
                  <w:proofErr w:type="spellStart"/>
                  <w:r w:rsidRPr="008B24D8">
                    <w:rPr>
                      <w:rFonts w:eastAsia="SimSun"/>
                      <w:szCs w:val="28"/>
                      <w:lang w:val="en-US"/>
                    </w:rPr>
                    <w:t>Egamberdiyev</w:t>
                  </w:r>
                  <w:proofErr w:type="spellEnd"/>
                  <w:r w:rsidRPr="008B24D8">
                    <w:rPr>
                      <w:rFonts w:eastAsia="SimSun"/>
                      <w:szCs w:val="28"/>
                      <w:lang w:val="en-US"/>
                    </w:rPr>
                    <w:t xml:space="preserve"> – Associate Professor, Department of Biology, Namangan State University, PhD in Biological Sciences</w:t>
                  </w:r>
                </w:p>
              </w:tc>
            </w:tr>
            <w:tr w:rsidR="00F70831" w:rsidRPr="00080F95" w14:paraId="5FE3A25B" w14:textId="77777777" w:rsidTr="00DB4A6C">
              <w:tc>
                <w:tcPr>
                  <w:tcW w:w="356" w:type="dxa"/>
                  <w:tcBorders>
                    <w:top w:val="single" w:sz="4" w:space="0" w:color="auto"/>
                    <w:left w:val="single" w:sz="4" w:space="0" w:color="auto"/>
                    <w:bottom w:val="single" w:sz="4" w:space="0" w:color="auto"/>
                    <w:right w:val="single" w:sz="4" w:space="0" w:color="auto"/>
                  </w:tcBorders>
                </w:tcPr>
                <w:p w14:paraId="1FEAF5A1" w14:textId="77777777" w:rsidR="00F70831" w:rsidRDefault="00F80A89">
                  <w:pPr>
                    <w:spacing w:line="276" w:lineRule="auto"/>
                    <w:rPr>
                      <w:b/>
                      <w:sz w:val="24"/>
                      <w:szCs w:val="24"/>
                      <w:lang w:val="en-US"/>
                    </w:rPr>
                  </w:pPr>
                  <w:r>
                    <w:rPr>
                      <w:b/>
                      <w:sz w:val="24"/>
                      <w:szCs w:val="24"/>
                      <w:lang w:val="en-US"/>
                    </w:rPr>
                    <w:t>9</w:t>
                  </w:r>
                </w:p>
              </w:tc>
              <w:tc>
                <w:tcPr>
                  <w:tcW w:w="8885" w:type="dxa"/>
                  <w:shd w:val="clear" w:color="auto" w:fill="auto"/>
                </w:tcPr>
                <w:p w14:paraId="13DDF57C" w14:textId="77777777" w:rsidR="00F70831" w:rsidRPr="008B24D8" w:rsidRDefault="00F80A89">
                  <w:pPr>
                    <w:spacing w:line="276" w:lineRule="auto"/>
                    <w:rPr>
                      <w:rFonts w:eastAsia="SimSun"/>
                      <w:b/>
                      <w:bCs/>
                      <w:szCs w:val="28"/>
                      <w:lang w:val="en-US"/>
                    </w:rPr>
                  </w:pPr>
                  <w:r w:rsidRPr="008B24D8">
                    <w:rPr>
                      <w:rFonts w:eastAsia="SimSun"/>
                      <w:b/>
                      <w:bCs/>
                      <w:szCs w:val="28"/>
                      <w:lang w:val="en-US"/>
                    </w:rPr>
                    <w:t>Reviewers:</w:t>
                  </w:r>
                </w:p>
                <w:p w14:paraId="451F6146" w14:textId="77777777" w:rsidR="00F70831" w:rsidRDefault="00F80A89">
                  <w:pPr>
                    <w:pStyle w:val="TableParagraph"/>
                    <w:spacing w:line="276" w:lineRule="auto"/>
                    <w:ind w:left="0"/>
                    <w:rPr>
                      <w:rFonts w:ascii="Times New Roman" w:hAnsi="Times New Roman" w:cs="Times New Roman"/>
                      <w:b/>
                      <w:sz w:val="24"/>
                      <w:szCs w:val="24"/>
                      <w:lang w:val="uz-Cyrl-UZ"/>
                    </w:rPr>
                  </w:pPr>
                  <w:r>
                    <w:rPr>
                      <w:rFonts w:ascii="Times New Roman" w:eastAsia="SimSun" w:hAnsi="Times New Roman" w:cs="Times New Roman"/>
                      <w:sz w:val="28"/>
                      <w:szCs w:val="28"/>
                    </w:rPr>
                    <w:t xml:space="preserve">E.F. </w:t>
                  </w:r>
                  <w:proofErr w:type="spellStart"/>
                  <w:r>
                    <w:rPr>
                      <w:rFonts w:ascii="Times New Roman" w:eastAsia="SimSun" w:hAnsi="Times New Roman" w:cs="Times New Roman"/>
                      <w:sz w:val="28"/>
                      <w:szCs w:val="28"/>
                    </w:rPr>
                    <w:t>Ikromov</w:t>
                  </w:r>
                  <w:proofErr w:type="spellEnd"/>
                  <w:r>
                    <w:rPr>
                      <w:rFonts w:ascii="Times New Roman" w:eastAsia="SimSun" w:hAnsi="Times New Roman" w:cs="Times New Roman"/>
                      <w:sz w:val="28"/>
                      <w:szCs w:val="28"/>
                    </w:rPr>
                    <w:t xml:space="preserve"> – Associate Professor, Department of Biotechnology, Namangan State University, Candidate of Biological Sciences</w:t>
                  </w:r>
                  <w:r>
                    <w:rPr>
                      <w:rFonts w:ascii="Times New Roman" w:eastAsia="SimSun" w:hAnsi="Times New Roman" w:cs="Times New Roman"/>
                      <w:sz w:val="28"/>
                      <w:szCs w:val="28"/>
                    </w:rPr>
                    <w:br/>
                    <w:t xml:space="preserve">A. </w:t>
                  </w:r>
                  <w:proofErr w:type="spellStart"/>
                  <w:r>
                    <w:rPr>
                      <w:rFonts w:ascii="Times New Roman" w:eastAsia="SimSun" w:hAnsi="Times New Roman" w:cs="Times New Roman"/>
                      <w:sz w:val="28"/>
                      <w:szCs w:val="28"/>
                    </w:rPr>
                    <w:t>Sheraliyev</w:t>
                  </w:r>
                  <w:proofErr w:type="spellEnd"/>
                  <w:r>
                    <w:rPr>
                      <w:rFonts w:ascii="Times New Roman" w:eastAsia="SimSun" w:hAnsi="Times New Roman" w:cs="Times New Roman"/>
                      <w:sz w:val="28"/>
                      <w:szCs w:val="28"/>
                    </w:rPr>
                    <w:t xml:space="preserve"> – Senior Lecturer, Department of Biology, Namangan State University, Candidate of Biological Sciences</w:t>
                  </w:r>
                  <w:r>
                    <w:rPr>
                      <w:rFonts w:ascii="Times New Roman" w:hAnsi="Times New Roman" w:cs="Times New Roman"/>
                      <w:sz w:val="28"/>
                      <w:szCs w:val="28"/>
                      <w:lang w:val="uz-Latn-UZ"/>
                    </w:rPr>
                    <w:t xml:space="preserve"> </w:t>
                  </w:r>
                </w:p>
              </w:tc>
            </w:tr>
          </w:tbl>
          <w:p w14:paraId="3AD8546D" w14:textId="77777777" w:rsidR="00F70831" w:rsidRDefault="00F70831">
            <w:pPr>
              <w:spacing w:line="276" w:lineRule="auto"/>
              <w:jc w:val="center"/>
              <w:rPr>
                <w:b/>
                <w:sz w:val="24"/>
                <w:szCs w:val="24"/>
                <w:lang w:val="uz-Cyrl-UZ"/>
              </w:rPr>
            </w:pPr>
          </w:p>
        </w:tc>
        <w:tc>
          <w:tcPr>
            <w:tcW w:w="31" w:type="pct"/>
          </w:tcPr>
          <w:p w14:paraId="182BAB7F" w14:textId="77777777" w:rsidR="00F70831" w:rsidRDefault="00F70831">
            <w:pPr>
              <w:spacing w:line="276" w:lineRule="auto"/>
              <w:jc w:val="center"/>
              <w:rPr>
                <w:b/>
                <w:sz w:val="24"/>
                <w:szCs w:val="24"/>
                <w:lang w:val="uz-Cyrl-UZ"/>
              </w:rPr>
            </w:pPr>
          </w:p>
        </w:tc>
      </w:tr>
    </w:tbl>
    <w:bookmarkEnd w:id="0"/>
    <w:p w14:paraId="7B064766" w14:textId="77777777" w:rsidR="00F70831" w:rsidRDefault="00F80A89">
      <w:pPr>
        <w:spacing w:line="276" w:lineRule="auto"/>
        <w:jc w:val="center"/>
        <w:rPr>
          <w:sz w:val="24"/>
          <w:szCs w:val="24"/>
          <w:lang w:val="uz-Cyrl-UZ"/>
        </w:rPr>
      </w:pPr>
      <w:r>
        <w:rPr>
          <w:sz w:val="24"/>
          <w:szCs w:val="24"/>
          <w:lang w:val="uz-Cyrl-UZ"/>
        </w:rPr>
        <w:lastRenderedPageBreak/>
        <w:t xml:space="preserve"> </w:t>
      </w:r>
    </w:p>
    <w:bookmarkEnd w:id="1"/>
    <w:p w14:paraId="7FE2F71D" w14:textId="77777777" w:rsidR="00B275F0" w:rsidRDefault="00B275F0" w:rsidP="00B275F0">
      <w:pPr>
        <w:spacing w:line="360" w:lineRule="auto"/>
        <w:jc w:val="left"/>
        <w:rPr>
          <w:rFonts w:eastAsia="Times New Roman"/>
          <w:b/>
          <w:bCs/>
          <w:szCs w:val="28"/>
          <w:lang w:val="en-US" w:eastAsia="ru-RU"/>
        </w:rPr>
      </w:pPr>
    </w:p>
    <w:p w14:paraId="5FCC320F" w14:textId="3E488A00" w:rsidR="00B275F0" w:rsidRPr="00B275F0" w:rsidRDefault="00B275F0" w:rsidP="00B275F0">
      <w:pPr>
        <w:spacing w:line="360" w:lineRule="auto"/>
        <w:jc w:val="left"/>
        <w:rPr>
          <w:rFonts w:eastAsia="Times New Roman"/>
          <w:szCs w:val="28"/>
          <w:lang w:val="en-US" w:eastAsia="ru-RU"/>
        </w:rPr>
      </w:pPr>
      <w:r w:rsidRPr="00B275F0">
        <w:rPr>
          <w:rFonts w:eastAsia="Times New Roman"/>
          <w:b/>
          <w:bCs/>
          <w:szCs w:val="28"/>
          <w:lang w:val="en-US" w:eastAsia="ru-RU"/>
        </w:rPr>
        <w:t xml:space="preserve">Head of educational and methodological </w:t>
      </w:r>
    </w:p>
    <w:p w14:paraId="41655F5A" w14:textId="2FC5472E" w:rsidR="00F70831" w:rsidRDefault="00B275F0" w:rsidP="00B275F0">
      <w:pPr>
        <w:spacing w:after="200" w:line="360" w:lineRule="auto"/>
        <w:rPr>
          <w:b/>
          <w:bCs/>
          <w:sz w:val="24"/>
          <w:szCs w:val="24"/>
          <w:lang w:val="uz-Cyrl-UZ"/>
        </w:rPr>
      </w:pPr>
      <w:r w:rsidRPr="00B275F0">
        <w:rPr>
          <w:rFonts w:eastAsia="Times New Roman"/>
          <w:b/>
          <w:bCs/>
          <w:szCs w:val="28"/>
          <w:lang w:val="en-US" w:eastAsia="ru-RU"/>
        </w:rPr>
        <w:t xml:space="preserve">department: </w:t>
      </w:r>
      <w:r w:rsidRPr="00B275F0">
        <w:rPr>
          <w:rFonts w:eastAsia="Times New Roman"/>
          <w:b/>
          <w:bCs/>
          <w:szCs w:val="28"/>
          <w:lang w:val="en-US" w:eastAsia="ru-RU"/>
        </w:rPr>
        <w:tab/>
      </w:r>
      <w:r w:rsidRPr="00B275F0">
        <w:rPr>
          <w:rFonts w:eastAsia="Times New Roman"/>
          <w:b/>
          <w:bCs/>
          <w:szCs w:val="28"/>
          <w:lang w:val="en-US" w:eastAsia="ru-RU"/>
        </w:rPr>
        <w:tab/>
      </w:r>
      <w:r w:rsidRPr="00B275F0">
        <w:rPr>
          <w:rFonts w:eastAsia="Times New Roman"/>
          <w:b/>
          <w:bCs/>
          <w:szCs w:val="28"/>
          <w:lang w:val="en-US" w:eastAsia="ru-RU"/>
        </w:rPr>
        <w:tab/>
      </w:r>
      <w:r w:rsidRPr="00B275F0">
        <w:rPr>
          <w:rFonts w:eastAsia="Times New Roman"/>
          <w:b/>
          <w:bCs/>
          <w:szCs w:val="28"/>
          <w:lang w:val="en-US" w:eastAsia="ru-RU"/>
        </w:rPr>
        <w:tab/>
      </w:r>
      <w:r w:rsidRPr="00B275F0">
        <w:rPr>
          <w:rFonts w:eastAsia="Times New Roman"/>
          <w:b/>
          <w:bCs/>
          <w:szCs w:val="28"/>
          <w:lang w:val="en-US" w:eastAsia="ru-RU"/>
        </w:rPr>
        <w:tab/>
      </w:r>
      <w:r w:rsidRPr="00B275F0">
        <w:rPr>
          <w:rFonts w:eastAsia="Times New Roman"/>
          <w:b/>
          <w:bCs/>
          <w:szCs w:val="28"/>
          <w:lang w:val="en-US" w:eastAsia="ru-RU"/>
        </w:rPr>
        <w:tab/>
      </w:r>
      <w:r w:rsidRPr="00B275F0">
        <w:rPr>
          <w:rFonts w:eastAsia="Times New Roman"/>
          <w:b/>
          <w:bCs/>
          <w:szCs w:val="28"/>
          <w:lang w:val="en-US" w:eastAsia="ru-RU"/>
        </w:rPr>
        <w:tab/>
      </w:r>
      <w:r w:rsidRPr="00B275F0">
        <w:rPr>
          <w:rFonts w:eastAsia="Times New Roman"/>
          <w:b/>
          <w:bCs/>
          <w:szCs w:val="28"/>
          <w:lang w:val="en-US" w:eastAsia="ru-RU"/>
        </w:rPr>
        <w:tab/>
      </w:r>
      <w:r w:rsidRPr="00B275F0">
        <w:rPr>
          <w:rFonts w:eastAsia="Times New Roman"/>
          <w:szCs w:val="28"/>
          <w:lang w:val="en-US" w:eastAsia="ru-RU"/>
        </w:rPr>
        <w:t xml:space="preserve">X. </w:t>
      </w:r>
      <w:proofErr w:type="spellStart"/>
      <w:r w:rsidRPr="00B275F0">
        <w:rPr>
          <w:rFonts w:eastAsia="Times New Roman"/>
          <w:szCs w:val="28"/>
          <w:lang w:val="en-US" w:eastAsia="ru-RU"/>
        </w:rPr>
        <w:t>Ibraximov</w:t>
      </w:r>
      <w:proofErr w:type="spellEnd"/>
      <w:r w:rsidRPr="00B275F0">
        <w:rPr>
          <w:rFonts w:eastAsia="Times New Roman"/>
          <w:b/>
          <w:bCs/>
          <w:szCs w:val="28"/>
          <w:lang w:val="en-US" w:eastAsia="ru-RU"/>
        </w:rPr>
        <w:br/>
        <w:t xml:space="preserve">Dean of the faculty of Biotechnology: </w:t>
      </w:r>
      <w:r w:rsidRPr="00B275F0">
        <w:rPr>
          <w:rFonts w:eastAsia="Times New Roman"/>
          <w:b/>
          <w:bCs/>
          <w:szCs w:val="28"/>
          <w:lang w:val="en-US" w:eastAsia="ru-RU"/>
        </w:rPr>
        <w:tab/>
      </w:r>
      <w:r w:rsidRPr="00B275F0">
        <w:rPr>
          <w:rFonts w:eastAsia="Times New Roman"/>
          <w:b/>
          <w:bCs/>
          <w:szCs w:val="28"/>
          <w:lang w:val="en-US" w:eastAsia="ru-RU"/>
        </w:rPr>
        <w:tab/>
      </w:r>
      <w:r w:rsidRPr="00B275F0">
        <w:rPr>
          <w:rFonts w:eastAsia="Times New Roman"/>
          <w:b/>
          <w:bCs/>
          <w:szCs w:val="28"/>
          <w:lang w:val="en-US" w:eastAsia="ru-RU"/>
        </w:rPr>
        <w:tab/>
      </w:r>
      <w:r>
        <w:rPr>
          <w:rFonts w:eastAsia="Times New Roman"/>
          <w:b/>
          <w:bCs/>
          <w:szCs w:val="28"/>
          <w:lang w:val="en-US" w:eastAsia="ru-RU"/>
        </w:rPr>
        <w:tab/>
      </w:r>
      <w:r w:rsidRPr="00B275F0">
        <w:rPr>
          <w:rFonts w:eastAsia="Times New Roman"/>
          <w:szCs w:val="28"/>
          <w:lang w:val="en-US" w:eastAsia="ru-RU"/>
        </w:rPr>
        <w:t xml:space="preserve">A. </w:t>
      </w:r>
      <w:proofErr w:type="spellStart"/>
      <w:r w:rsidRPr="00B275F0">
        <w:rPr>
          <w:rFonts w:eastAsia="Times New Roman"/>
          <w:szCs w:val="28"/>
          <w:lang w:val="en-US" w:eastAsia="ru-RU"/>
        </w:rPr>
        <w:t>Batoshov</w:t>
      </w:r>
      <w:proofErr w:type="spellEnd"/>
      <w:r w:rsidRPr="00B275F0">
        <w:rPr>
          <w:rFonts w:eastAsia="Times New Roman"/>
          <w:b/>
          <w:bCs/>
          <w:szCs w:val="28"/>
          <w:lang w:val="en-US" w:eastAsia="ru-RU"/>
        </w:rPr>
        <w:br/>
        <w:t xml:space="preserve">Head of the department of Biology: </w:t>
      </w:r>
      <w:r w:rsidRPr="00B275F0">
        <w:rPr>
          <w:rFonts w:eastAsia="Times New Roman"/>
          <w:b/>
          <w:bCs/>
          <w:szCs w:val="28"/>
          <w:lang w:val="en-US" w:eastAsia="ru-RU"/>
        </w:rPr>
        <w:tab/>
      </w:r>
      <w:r w:rsidRPr="00B275F0">
        <w:rPr>
          <w:rFonts w:eastAsia="Times New Roman"/>
          <w:b/>
          <w:bCs/>
          <w:szCs w:val="28"/>
          <w:lang w:val="en-US" w:eastAsia="ru-RU"/>
        </w:rPr>
        <w:tab/>
      </w:r>
      <w:r w:rsidRPr="00B275F0">
        <w:rPr>
          <w:rFonts w:eastAsia="Times New Roman"/>
          <w:b/>
          <w:bCs/>
          <w:szCs w:val="28"/>
          <w:lang w:val="en-US" w:eastAsia="ru-RU"/>
        </w:rPr>
        <w:tab/>
      </w:r>
      <w:r w:rsidRPr="00B275F0">
        <w:rPr>
          <w:rFonts w:eastAsia="Times New Roman"/>
          <w:b/>
          <w:bCs/>
          <w:szCs w:val="28"/>
          <w:lang w:val="en-US" w:eastAsia="ru-RU"/>
        </w:rPr>
        <w:tab/>
      </w:r>
      <w:r w:rsidRPr="00B275F0">
        <w:rPr>
          <w:rFonts w:eastAsia="Times New Roman"/>
          <w:szCs w:val="28"/>
          <w:lang w:val="en-US" w:eastAsia="ru-RU"/>
        </w:rPr>
        <w:t>D. Komilov</w:t>
      </w:r>
      <w:r w:rsidRPr="00B275F0">
        <w:rPr>
          <w:rFonts w:eastAsia="Times New Roman"/>
          <w:b/>
          <w:bCs/>
          <w:szCs w:val="28"/>
          <w:lang w:val="en-US" w:eastAsia="ru-RU"/>
        </w:rPr>
        <w:br/>
        <w:t xml:space="preserve">Author/Compiler: </w:t>
      </w:r>
      <w:r w:rsidRPr="00B275F0">
        <w:rPr>
          <w:rFonts w:eastAsia="Times New Roman"/>
          <w:b/>
          <w:bCs/>
          <w:szCs w:val="28"/>
          <w:lang w:val="en-US" w:eastAsia="ru-RU"/>
        </w:rPr>
        <w:tab/>
      </w:r>
      <w:r w:rsidRPr="00B275F0">
        <w:rPr>
          <w:rFonts w:eastAsia="Times New Roman"/>
          <w:b/>
          <w:bCs/>
          <w:szCs w:val="28"/>
          <w:lang w:val="en-US" w:eastAsia="ru-RU"/>
        </w:rPr>
        <w:tab/>
      </w:r>
      <w:r w:rsidRPr="00B275F0">
        <w:rPr>
          <w:rFonts w:eastAsia="Times New Roman"/>
          <w:b/>
          <w:bCs/>
          <w:szCs w:val="28"/>
          <w:lang w:val="en-US" w:eastAsia="ru-RU"/>
        </w:rPr>
        <w:tab/>
      </w:r>
      <w:r w:rsidRPr="00B275F0">
        <w:rPr>
          <w:rFonts w:eastAsia="Times New Roman"/>
          <w:b/>
          <w:bCs/>
          <w:szCs w:val="28"/>
          <w:lang w:val="en-US" w:eastAsia="ru-RU"/>
        </w:rPr>
        <w:tab/>
      </w:r>
      <w:r w:rsidRPr="00B275F0">
        <w:rPr>
          <w:rFonts w:eastAsia="Times New Roman"/>
          <w:b/>
          <w:bCs/>
          <w:szCs w:val="28"/>
          <w:lang w:val="en-US" w:eastAsia="ru-RU"/>
        </w:rPr>
        <w:tab/>
      </w:r>
      <w:r w:rsidRPr="00B275F0">
        <w:rPr>
          <w:rFonts w:eastAsia="Times New Roman"/>
          <w:b/>
          <w:bCs/>
          <w:szCs w:val="28"/>
          <w:lang w:val="en-US" w:eastAsia="ru-RU"/>
        </w:rPr>
        <w:tab/>
      </w:r>
      <w:r w:rsidRPr="00B275F0">
        <w:rPr>
          <w:rFonts w:eastAsia="Times New Roman"/>
          <w:b/>
          <w:bCs/>
          <w:szCs w:val="28"/>
          <w:lang w:val="en-US" w:eastAsia="ru-RU"/>
        </w:rPr>
        <w:tab/>
      </w:r>
      <w:r>
        <w:rPr>
          <w:rFonts w:eastAsia="Times New Roman"/>
          <w:szCs w:val="28"/>
          <w:lang w:val="en-US" w:eastAsia="ru-RU"/>
        </w:rPr>
        <w:t>M</w:t>
      </w:r>
      <w:r w:rsidRPr="00B275F0">
        <w:rPr>
          <w:rFonts w:eastAsia="Times New Roman"/>
          <w:szCs w:val="28"/>
          <w:lang w:val="en-US" w:eastAsia="ru-RU"/>
        </w:rPr>
        <w:t xml:space="preserve">. </w:t>
      </w:r>
      <w:proofErr w:type="spellStart"/>
      <w:r>
        <w:rPr>
          <w:rFonts w:eastAsia="Times New Roman"/>
          <w:szCs w:val="28"/>
          <w:lang w:val="en-US" w:eastAsia="ru-RU"/>
        </w:rPr>
        <w:t>Egamberdiyev</w:t>
      </w:r>
      <w:proofErr w:type="spellEnd"/>
    </w:p>
    <w:p w14:paraId="6907D197" w14:textId="77777777" w:rsidR="00F70831" w:rsidRDefault="00F70831">
      <w:pPr>
        <w:spacing w:after="200" w:line="480" w:lineRule="auto"/>
        <w:ind w:firstLine="708"/>
        <w:rPr>
          <w:b/>
          <w:bCs/>
          <w:sz w:val="24"/>
          <w:szCs w:val="24"/>
          <w:lang w:val="uz-Cyrl-UZ"/>
        </w:rPr>
      </w:pPr>
    </w:p>
    <w:p w14:paraId="6C007C26" w14:textId="77777777" w:rsidR="00F70831" w:rsidRDefault="00F70831">
      <w:pPr>
        <w:spacing w:after="200" w:line="480" w:lineRule="auto"/>
        <w:ind w:firstLine="708"/>
        <w:rPr>
          <w:b/>
          <w:bCs/>
          <w:sz w:val="24"/>
          <w:szCs w:val="24"/>
          <w:lang w:val="uz-Cyrl-UZ"/>
        </w:rPr>
      </w:pPr>
    </w:p>
    <w:p w14:paraId="69A7A607" w14:textId="77777777" w:rsidR="00F70831" w:rsidRDefault="00F70831">
      <w:pPr>
        <w:spacing w:after="200" w:line="480" w:lineRule="auto"/>
        <w:ind w:firstLine="708"/>
        <w:rPr>
          <w:b/>
          <w:bCs/>
          <w:sz w:val="24"/>
          <w:szCs w:val="24"/>
          <w:lang w:val="uz-Cyrl-UZ"/>
        </w:rPr>
      </w:pPr>
    </w:p>
    <w:p w14:paraId="5F994DDB" w14:textId="77777777" w:rsidR="00F70831" w:rsidRDefault="00F70831">
      <w:pPr>
        <w:spacing w:after="200" w:line="480" w:lineRule="auto"/>
        <w:ind w:firstLine="708"/>
        <w:rPr>
          <w:b/>
          <w:bCs/>
          <w:sz w:val="24"/>
          <w:szCs w:val="24"/>
          <w:lang w:val="uz-Cyrl-UZ"/>
        </w:rPr>
      </w:pPr>
    </w:p>
    <w:p w14:paraId="174CB94E" w14:textId="77777777" w:rsidR="00F70831" w:rsidRDefault="00F70831">
      <w:pPr>
        <w:spacing w:after="200" w:line="480" w:lineRule="auto"/>
        <w:ind w:firstLine="708"/>
        <w:rPr>
          <w:b/>
          <w:bCs/>
          <w:sz w:val="24"/>
          <w:szCs w:val="24"/>
          <w:lang w:val="uz-Cyrl-UZ"/>
        </w:rPr>
      </w:pPr>
    </w:p>
    <w:p w14:paraId="756DAAA4" w14:textId="77777777" w:rsidR="00F70831" w:rsidRDefault="00F70831">
      <w:pPr>
        <w:spacing w:after="200" w:line="480" w:lineRule="auto"/>
        <w:ind w:firstLine="708"/>
        <w:rPr>
          <w:b/>
          <w:bCs/>
          <w:sz w:val="24"/>
          <w:szCs w:val="24"/>
          <w:lang w:val="uz-Cyrl-UZ"/>
        </w:rPr>
      </w:pPr>
    </w:p>
    <w:p w14:paraId="0B385675" w14:textId="77777777" w:rsidR="00F70831" w:rsidRDefault="00F70831">
      <w:pPr>
        <w:spacing w:after="200" w:line="480" w:lineRule="auto"/>
        <w:ind w:firstLine="708"/>
        <w:rPr>
          <w:b/>
          <w:bCs/>
          <w:sz w:val="24"/>
          <w:szCs w:val="24"/>
          <w:lang w:val="uz-Cyrl-UZ"/>
        </w:rPr>
      </w:pPr>
    </w:p>
    <w:p w14:paraId="0B598A2B" w14:textId="77777777" w:rsidR="00F70831" w:rsidRDefault="00F70831">
      <w:pPr>
        <w:spacing w:after="200" w:line="480" w:lineRule="auto"/>
        <w:ind w:firstLine="708"/>
        <w:rPr>
          <w:b/>
          <w:bCs/>
          <w:sz w:val="24"/>
          <w:szCs w:val="24"/>
          <w:lang w:val="uz-Cyrl-UZ"/>
        </w:rPr>
      </w:pPr>
    </w:p>
    <w:p w14:paraId="00C64381" w14:textId="77777777" w:rsidR="00F70831" w:rsidRDefault="00F70831">
      <w:pPr>
        <w:spacing w:after="200" w:line="480" w:lineRule="auto"/>
        <w:ind w:firstLine="708"/>
        <w:rPr>
          <w:b/>
          <w:bCs/>
          <w:sz w:val="24"/>
          <w:szCs w:val="24"/>
          <w:lang w:val="uz-Cyrl-UZ"/>
        </w:rPr>
      </w:pPr>
    </w:p>
    <w:p w14:paraId="511857B2" w14:textId="77777777" w:rsidR="00F70831" w:rsidRDefault="00F70831">
      <w:pPr>
        <w:spacing w:after="200" w:line="480" w:lineRule="auto"/>
        <w:ind w:firstLine="708"/>
        <w:rPr>
          <w:b/>
          <w:bCs/>
          <w:sz w:val="24"/>
          <w:szCs w:val="24"/>
          <w:lang w:val="uz-Cyrl-UZ"/>
        </w:rPr>
      </w:pPr>
    </w:p>
    <w:p w14:paraId="2DE92B79" w14:textId="77777777" w:rsidR="00F70831" w:rsidRDefault="00F70831">
      <w:pPr>
        <w:spacing w:after="200" w:line="480" w:lineRule="auto"/>
        <w:ind w:firstLine="708"/>
        <w:rPr>
          <w:b/>
          <w:bCs/>
          <w:sz w:val="24"/>
          <w:szCs w:val="24"/>
          <w:lang w:val="uz-Cyrl-UZ"/>
        </w:rPr>
      </w:pPr>
    </w:p>
    <w:p w14:paraId="65357DCC" w14:textId="77777777" w:rsidR="00F70831" w:rsidRDefault="00F70831">
      <w:pPr>
        <w:spacing w:after="200" w:line="480" w:lineRule="auto"/>
        <w:ind w:firstLine="708"/>
        <w:rPr>
          <w:b/>
          <w:bCs/>
          <w:sz w:val="24"/>
          <w:szCs w:val="24"/>
          <w:lang w:val="uz-Cyrl-UZ"/>
        </w:rPr>
      </w:pPr>
    </w:p>
    <w:sectPr w:rsidR="00F70831">
      <w:pgSz w:w="11906" w:h="16838"/>
      <w:pgMar w:top="1134" w:right="1134" w:bottom="1134" w:left="1134"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7A60C" w14:textId="77777777" w:rsidR="00C04B91" w:rsidRDefault="00C04B91">
      <w:r>
        <w:separator/>
      </w:r>
    </w:p>
  </w:endnote>
  <w:endnote w:type="continuationSeparator" w:id="0">
    <w:p w14:paraId="6F557012" w14:textId="77777777" w:rsidR="00C04B91" w:rsidRDefault="00C0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Bold">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F4693" w14:textId="77777777" w:rsidR="00C04B91" w:rsidRDefault="00C04B91">
      <w:r>
        <w:separator/>
      </w:r>
    </w:p>
  </w:footnote>
  <w:footnote w:type="continuationSeparator" w:id="0">
    <w:p w14:paraId="501331B5" w14:textId="77777777" w:rsidR="00C04B91" w:rsidRDefault="00C04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2B39FE"/>
    <w:multiLevelType w:val="singleLevel"/>
    <w:tmpl w:val="8C2B39FE"/>
    <w:lvl w:ilvl="0">
      <w:start w:val="1"/>
      <w:numFmt w:val="decimal"/>
      <w:suff w:val="space"/>
      <w:lvlText w:val="%1."/>
      <w:lvlJc w:val="left"/>
    </w:lvl>
  </w:abstractNum>
  <w:abstractNum w:abstractNumId="1" w15:restartNumberingAfterBreak="0">
    <w:nsid w:val="0D302FDF"/>
    <w:multiLevelType w:val="singleLevel"/>
    <w:tmpl w:val="0D302FDF"/>
    <w:lvl w:ilvl="0">
      <w:start w:val="5"/>
      <w:numFmt w:val="decimal"/>
      <w:suff w:val="space"/>
      <w:lvlText w:val="%1."/>
      <w:lvlJc w:val="left"/>
    </w:lvl>
  </w:abstractNum>
  <w:abstractNum w:abstractNumId="2" w15:restartNumberingAfterBreak="0">
    <w:nsid w:val="1E670237"/>
    <w:multiLevelType w:val="hybridMultilevel"/>
    <w:tmpl w:val="30B026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DFE0CCF"/>
    <w:multiLevelType w:val="singleLevel"/>
    <w:tmpl w:val="2DFE0CCF"/>
    <w:lvl w:ilvl="0">
      <w:start w:val="1"/>
      <w:numFmt w:val="decimal"/>
      <w:suff w:val="space"/>
      <w:lvlText w:val="%1)"/>
      <w:lvlJc w:val="left"/>
    </w:lvl>
  </w:abstractNum>
  <w:abstractNum w:abstractNumId="4" w15:restartNumberingAfterBreak="0">
    <w:nsid w:val="3C1C3550"/>
    <w:multiLevelType w:val="multilevel"/>
    <w:tmpl w:val="3C1C3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44B4CD"/>
    <w:multiLevelType w:val="singleLevel"/>
    <w:tmpl w:val="3C44B4CD"/>
    <w:lvl w:ilvl="0">
      <w:start w:val="8"/>
      <w:numFmt w:val="decimal"/>
      <w:suff w:val="space"/>
      <w:lvlText w:val="%1."/>
      <w:lvlJc w:val="left"/>
    </w:lvl>
  </w:abstractNum>
  <w:abstractNum w:abstractNumId="6" w15:restartNumberingAfterBreak="0">
    <w:nsid w:val="3DC4DC3F"/>
    <w:multiLevelType w:val="singleLevel"/>
    <w:tmpl w:val="3DC4DC3F"/>
    <w:lvl w:ilvl="0">
      <w:start w:val="1"/>
      <w:numFmt w:val="decimal"/>
      <w:lvlText w:val="%1."/>
      <w:lvlJc w:val="left"/>
      <w:pPr>
        <w:tabs>
          <w:tab w:val="left" w:pos="312"/>
        </w:tabs>
      </w:pPr>
    </w:lvl>
  </w:abstractNum>
  <w:abstractNum w:abstractNumId="7" w15:restartNumberingAfterBreak="0">
    <w:nsid w:val="433222C7"/>
    <w:multiLevelType w:val="hybridMultilevel"/>
    <w:tmpl w:val="49801AFC"/>
    <w:lvl w:ilvl="0" w:tplc="D3BA1580">
      <w:numFmt w:val="bullet"/>
      <w:lvlText w:val="·"/>
      <w:lvlJc w:val="left"/>
      <w:pPr>
        <w:ind w:left="720" w:hanging="360"/>
      </w:pPr>
      <w:rPr>
        <w:rFonts w:ascii="Times New Roman" w:eastAsia="Symbo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E9F1313"/>
    <w:multiLevelType w:val="singleLevel"/>
    <w:tmpl w:val="4E9F1313"/>
    <w:lvl w:ilvl="0">
      <w:start w:val="14"/>
      <w:numFmt w:val="decimal"/>
      <w:suff w:val="space"/>
      <w:lvlText w:val="%1."/>
      <w:lvlJc w:val="left"/>
    </w:lvl>
  </w:abstractNum>
  <w:abstractNum w:abstractNumId="9" w15:restartNumberingAfterBreak="0">
    <w:nsid w:val="6C2105BE"/>
    <w:multiLevelType w:val="hybridMultilevel"/>
    <w:tmpl w:val="0764E5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357A7A0"/>
    <w:multiLevelType w:val="singleLevel"/>
    <w:tmpl w:val="7357A7A0"/>
    <w:lvl w:ilvl="0">
      <w:start w:val="1"/>
      <w:numFmt w:val="decimal"/>
      <w:suff w:val="space"/>
      <w:lvlText w:val="%1."/>
      <w:lvlJc w:val="left"/>
    </w:lvl>
  </w:abstractNum>
  <w:num w:numId="1">
    <w:abstractNumId w:val="1"/>
  </w:num>
  <w:num w:numId="2">
    <w:abstractNumId w:val="5"/>
  </w:num>
  <w:num w:numId="3">
    <w:abstractNumId w:val="8"/>
  </w:num>
  <w:num w:numId="4">
    <w:abstractNumId w:val="10"/>
  </w:num>
  <w:num w:numId="5">
    <w:abstractNumId w:val="3"/>
  </w:num>
  <w:num w:numId="6">
    <w:abstractNumId w:val="0"/>
  </w:num>
  <w:num w:numId="7">
    <w:abstractNumId w:val="6"/>
  </w:num>
  <w:num w:numId="8">
    <w:abstractNumId w:val="4"/>
  </w:num>
  <w:num w:numId="9">
    <w:abstractNumId w:val="9"/>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EB"/>
    <w:rsid w:val="00015D1C"/>
    <w:rsid w:val="000412EE"/>
    <w:rsid w:val="00043832"/>
    <w:rsid w:val="00050104"/>
    <w:rsid w:val="0005677F"/>
    <w:rsid w:val="00080F95"/>
    <w:rsid w:val="00082525"/>
    <w:rsid w:val="000855CB"/>
    <w:rsid w:val="000B739C"/>
    <w:rsid w:val="000D4A1B"/>
    <w:rsid w:val="000F65D9"/>
    <w:rsid w:val="00101C5C"/>
    <w:rsid w:val="00115425"/>
    <w:rsid w:val="00124DB2"/>
    <w:rsid w:val="00144BBF"/>
    <w:rsid w:val="00152127"/>
    <w:rsid w:val="0018026F"/>
    <w:rsid w:val="001A7F4B"/>
    <w:rsid w:val="001B02E8"/>
    <w:rsid w:val="001B51B5"/>
    <w:rsid w:val="001D6366"/>
    <w:rsid w:val="001F70C6"/>
    <w:rsid w:val="00207478"/>
    <w:rsid w:val="0024176A"/>
    <w:rsid w:val="002773EB"/>
    <w:rsid w:val="00282234"/>
    <w:rsid w:val="002841AA"/>
    <w:rsid w:val="00294C1A"/>
    <w:rsid w:val="002A380E"/>
    <w:rsid w:val="002A5EBA"/>
    <w:rsid w:val="002C24F2"/>
    <w:rsid w:val="002E2140"/>
    <w:rsid w:val="002F2EB3"/>
    <w:rsid w:val="002F45F8"/>
    <w:rsid w:val="003038F0"/>
    <w:rsid w:val="00321418"/>
    <w:rsid w:val="00332901"/>
    <w:rsid w:val="00346268"/>
    <w:rsid w:val="003E6BAE"/>
    <w:rsid w:val="003E7B49"/>
    <w:rsid w:val="004170BC"/>
    <w:rsid w:val="00467267"/>
    <w:rsid w:val="00472A81"/>
    <w:rsid w:val="0047514D"/>
    <w:rsid w:val="00475D7E"/>
    <w:rsid w:val="004A7B56"/>
    <w:rsid w:val="004B32D5"/>
    <w:rsid w:val="004B58CD"/>
    <w:rsid w:val="004D3F3F"/>
    <w:rsid w:val="005069F2"/>
    <w:rsid w:val="005138ED"/>
    <w:rsid w:val="005240B5"/>
    <w:rsid w:val="00545CCF"/>
    <w:rsid w:val="00566C60"/>
    <w:rsid w:val="005B51EA"/>
    <w:rsid w:val="005E133B"/>
    <w:rsid w:val="005F0DE4"/>
    <w:rsid w:val="00613347"/>
    <w:rsid w:val="00627B4F"/>
    <w:rsid w:val="006363D2"/>
    <w:rsid w:val="00640B01"/>
    <w:rsid w:val="0066324F"/>
    <w:rsid w:val="006724B7"/>
    <w:rsid w:val="00695EFA"/>
    <w:rsid w:val="00697D1B"/>
    <w:rsid w:val="006A25A4"/>
    <w:rsid w:val="006A58C8"/>
    <w:rsid w:val="006A6982"/>
    <w:rsid w:val="006C24AA"/>
    <w:rsid w:val="006F290F"/>
    <w:rsid w:val="00700D17"/>
    <w:rsid w:val="0072006D"/>
    <w:rsid w:val="0074232A"/>
    <w:rsid w:val="00745802"/>
    <w:rsid w:val="007567FF"/>
    <w:rsid w:val="007826F6"/>
    <w:rsid w:val="007A7E1B"/>
    <w:rsid w:val="007C4A7B"/>
    <w:rsid w:val="007C7D4C"/>
    <w:rsid w:val="007E0922"/>
    <w:rsid w:val="0080256A"/>
    <w:rsid w:val="00820993"/>
    <w:rsid w:val="00824D9C"/>
    <w:rsid w:val="00850793"/>
    <w:rsid w:val="00863AAA"/>
    <w:rsid w:val="00875C0C"/>
    <w:rsid w:val="00883123"/>
    <w:rsid w:val="008B24D8"/>
    <w:rsid w:val="008C514A"/>
    <w:rsid w:val="008F4EAD"/>
    <w:rsid w:val="00944050"/>
    <w:rsid w:val="0096040D"/>
    <w:rsid w:val="00977B79"/>
    <w:rsid w:val="009E10A5"/>
    <w:rsid w:val="00A05785"/>
    <w:rsid w:val="00A13E62"/>
    <w:rsid w:val="00A22A3E"/>
    <w:rsid w:val="00A5240D"/>
    <w:rsid w:val="00A60DF7"/>
    <w:rsid w:val="00A646A2"/>
    <w:rsid w:val="00A7680E"/>
    <w:rsid w:val="00A93EA4"/>
    <w:rsid w:val="00AB4F4F"/>
    <w:rsid w:val="00AD4E2F"/>
    <w:rsid w:val="00AD618D"/>
    <w:rsid w:val="00AE0FAF"/>
    <w:rsid w:val="00AE7F30"/>
    <w:rsid w:val="00B00EF8"/>
    <w:rsid w:val="00B22F0B"/>
    <w:rsid w:val="00B275F0"/>
    <w:rsid w:val="00B54097"/>
    <w:rsid w:val="00B65F5F"/>
    <w:rsid w:val="00B67829"/>
    <w:rsid w:val="00B76617"/>
    <w:rsid w:val="00B85BE4"/>
    <w:rsid w:val="00B9359B"/>
    <w:rsid w:val="00BC42B1"/>
    <w:rsid w:val="00C02C1F"/>
    <w:rsid w:val="00C04B91"/>
    <w:rsid w:val="00C16BBE"/>
    <w:rsid w:val="00C262CD"/>
    <w:rsid w:val="00C2725A"/>
    <w:rsid w:val="00C3472B"/>
    <w:rsid w:val="00C3730B"/>
    <w:rsid w:val="00CA2E6A"/>
    <w:rsid w:val="00CC71D6"/>
    <w:rsid w:val="00CF1F1E"/>
    <w:rsid w:val="00D13752"/>
    <w:rsid w:val="00DA65CF"/>
    <w:rsid w:val="00DB4A6C"/>
    <w:rsid w:val="00E01380"/>
    <w:rsid w:val="00E23006"/>
    <w:rsid w:val="00E5502D"/>
    <w:rsid w:val="00E901BE"/>
    <w:rsid w:val="00E9750D"/>
    <w:rsid w:val="00EB671E"/>
    <w:rsid w:val="00EC6EBD"/>
    <w:rsid w:val="00EE2C04"/>
    <w:rsid w:val="00EF2734"/>
    <w:rsid w:val="00EF2E6D"/>
    <w:rsid w:val="00EF4E4A"/>
    <w:rsid w:val="00EF7C86"/>
    <w:rsid w:val="00F156A2"/>
    <w:rsid w:val="00F237FF"/>
    <w:rsid w:val="00F55602"/>
    <w:rsid w:val="00F56888"/>
    <w:rsid w:val="00F70831"/>
    <w:rsid w:val="00F80A89"/>
    <w:rsid w:val="00F842BC"/>
    <w:rsid w:val="00F97F55"/>
    <w:rsid w:val="00FA6A76"/>
    <w:rsid w:val="00FA78CE"/>
    <w:rsid w:val="00FC33D8"/>
    <w:rsid w:val="00FD33C7"/>
    <w:rsid w:val="00FF1199"/>
    <w:rsid w:val="00FF3662"/>
    <w:rsid w:val="75B8225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77A9"/>
  <w15:docId w15:val="{4CB94BE1-3FD7-4A62-985E-C7E1A308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eastAsia="Calibri"/>
      <w:sz w:val="28"/>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iPriority w:val="99"/>
    <w:unhideWhenUsed/>
    <w:rPr>
      <w:color w:val="0563C1"/>
      <w:u w:val="single"/>
    </w:rPr>
  </w:style>
  <w:style w:type="character" w:styleId="a5">
    <w:name w:val="Strong"/>
    <w:basedOn w:val="a0"/>
    <w:qFormat/>
    <w:rPr>
      <w:b/>
      <w:bCs/>
    </w:rPr>
  </w:style>
  <w:style w:type="paragraph" w:styleId="2">
    <w:name w:val="Body Text 2"/>
    <w:basedOn w:val="a"/>
    <w:link w:val="20"/>
    <w:uiPriority w:val="99"/>
    <w:semiHidden/>
    <w:unhideWhenUsed/>
    <w:qFormat/>
    <w:pPr>
      <w:spacing w:after="120" w:line="480" w:lineRule="auto"/>
    </w:pPr>
  </w:style>
  <w:style w:type="paragraph" w:styleId="a6">
    <w:name w:val="header"/>
    <w:basedOn w:val="a"/>
    <w:link w:val="a7"/>
    <w:uiPriority w:val="99"/>
    <w:unhideWhenUsed/>
    <w:qFormat/>
    <w:pPr>
      <w:tabs>
        <w:tab w:val="center" w:pos="4677"/>
        <w:tab w:val="right" w:pos="9355"/>
      </w:tabs>
    </w:pPr>
  </w:style>
  <w:style w:type="paragraph" w:styleId="a8">
    <w:name w:val="Body Text"/>
    <w:basedOn w:val="a"/>
    <w:link w:val="a9"/>
    <w:uiPriority w:val="99"/>
    <w:unhideWhenUsed/>
    <w:pPr>
      <w:spacing w:after="120"/>
    </w:pPr>
  </w:style>
  <w:style w:type="paragraph" w:styleId="1">
    <w:name w:val="toc 1"/>
    <w:basedOn w:val="a"/>
    <w:next w:val="a"/>
    <w:link w:val="10"/>
    <w:autoRedefine/>
    <w:pPr>
      <w:ind w:firstLine="360"/>
      <w:jc w:val="left"/>
    </w:pPr>
    <w:rPr>
      <w:rFonts w:ascii="Calibri" w:eastAsia="Times New Roman" w:hAnsi="Calibri"/>
      <w:sz w:val="22"/>
      <w:lang w:val="en-US" w:bidi="en-US"/>
    </w:rPr>
  </w:style>
  <w:style w:type="paragraph" w:styleId="aa">
    <w:name w:val="Body Text Indent"/>
    <w:basedOn w:val="a"/>
    <w:link w:val="ab"/>
    <w:pPr>
      <w:ind w:firstLine="949"/>
    </w:pPr>
    <w:rPr>
      <w:rFonts w:eastAsia="Malgun Gothic"/>
      <w:sz w:val="24"/>
      <w:szCs w:val="20"/>
      <w:lang w:eastAsia="ko-KR"/>
    </w:rPr>
  </w:style>
  <w:style w:type="paragraph" w:styleId="ac">
    <w:name w:val="footer"/>
    <w:basedOn w:val="a"/>
    <w:link w:val="ad"/>
    <w:uiPriority w:val="99"/>
    <w:unhideWhenUsed/>
    <w:pPr>
      <w:tabs>
        <w:tab w:val="center" w:pos="4677"/>
        <w:tab w:val="right" w:pos="9355"/>
      </w:tabs>
    </w:pPr>
  </w:style>
  <w:style w:type="paragraph" w:styleId="ae">
    <w:name w:val="Normal (Web)"/>
    <w:uiPriority w:val="99"/>
    <w:unhideWhenUsed/>
    <w:pPr>
      <w:spacing w:beforeAutospacing="1" w:afterAutospacing="1"/>
    </w:pPr>
    <w:rPr>
      <w:sz w:val="24"/>
      <w:szCs w:val="24"/>
      <w:lang w:val="en-US" w:eastAsia="zh-CN"/>
    </w:rPr>
  </w:style>
  <w:style w:type="paragraph" w:styleId="21">
    <w:name w:val="Body Text Indent 2"/>
    <w:basedOn w:val="a"/>
    <w:link w:val="22"/>
    <w:uiPriority w:val="99"/>
    <w:semiHidden/>
    <w:unhideWhenUsed/>
    <w:qFormat/>
    <w:pPr>
      <w:spacing w:after="120" w:line="480" w:lineRule="auto"/>
      <w:ind w:left="283"/>
    </w:pPr>
  </w:style>
  <w:style w:type="table" w:styleId="af">
    <w:name w:val="Table Grid"/>
    <w:basedOn w:val="a1"/>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Нижний колонтитул Знак"/>
    <w:basedOn w:val="a0"/>
    <w:link w:val="ac"/>
    <w:uiPriority w:val="99"/>
    <w:qFormat/>
    <w:rPr>
      <w:rFonts w:ascii="Times New Roman" w:eastAsia="Calibri" w:hAnsi="Times New Roman" w:cs="Times New Roman"/>
      <w:sz w:val="28"/>
    </w:rPr>
  </w:style>
  <w:style w:type="character" w:customStyle="1" w:styleId="ab">
    <w:name w:val="Основной текст с отступом Знак"/>
    <w:basedOn w:val="a0"/>
    <w:link w:val="aa"/>
    <w:qFormat/>
    <w:rPr>
      <w:rFonts w:ascii="Times New Roman" w:eastAsia="Malgun Gothic" w:hAnsi="Times New Roman" w:cs="Times New Roman"/>
      <w:sz w:val="24"/>
      <w:szCs w:val="20"/>
      <w:lang w:eastAsia="ko-KR"/>
    </w:rPr>
  </w:style>
  <w:style w:type="character" w:customStyle="1" w:styleId="af0">
    <w:name w:val="Основной текст_"/>
    <w:link w:val="6"/>
    <w:qFormat/>
    <w:rPr>
      <w:rFonts w:eastAsia="Times New Roman"/>
      <w:sz w:val="17"/>
      <w:szCs w:val="17"/>
      <w:shd w:val="clear" w:color="auto" w:fill="FFFFFF"/>
    </w:rPr>
  </w:style>
  <w:style w:type="paragraph" w:customStyle="1" w:styleId="6">
    <w:name w:val="Основной текст6"/>
    <w:basedOn w:val="a"/>
    <w:link w:val="af0"/>
    <w:qFormat/>
    <w:pPr>
      <w:widowControl w:val="0"/>
      <w:shd w:val="clear" w:color="auto" w:fill="FFFFFF"/>
      <w:spacing w:before="540" w:line="389" w:lineRule="exact"/>
      <w:ind w:hanging="420"/>
      <w:jc w:val="left"/>
    </w:pPr>
    <w:rPr>
      <w:rFonts w:asciiTheme="minorHAnsi" w:eastAsia="Times New Roman" w:hAnsiTheme="minorHAnsi" w:cstheme="minorBidi"/>
      <w:sz w:val="17"/>
      <w:szCs w:val="17"/>
    </w:rPr>
  </w:style>
  <w:style w:type="character" w:customStyle="1" w:styleId="23">
    <w:name w:val="Основной текст (2)_"/>
    <w:link w:val="210"/>
    <w:qFormat/>
    <w:rPr>
      <w:rFonts w:eastAsia="Times New Roman"/>
      <w:b/>
      <w:bCs/>
      <w:sz w:val="17"/>
      <w:szCs w:val="17"/>
      <w:shd w:val="clear" w:color="auto" w:fill="FFFFFF"/>
    </w:rPr>
  </w:style>
  <w:style w:type="paragraph" w:customStyle="1" w:styleId="210">
    <w:name w:val="Основной текст (2)1"/>
    <w:basedOn w:val="a"/>
    <w:link w:val="23"/>
    <w:pPr>
      <w:widowControl w:val="0"/>
      <w:shd w:val="clear" w:color="auto" w:fill="FFFFFF"/>
      <w:spacing w:after="540" w:line="192" w:lineRule="exact"/>
      <w:ind w:hanging="1180"/>
      <w:jc w:val="center"/>
    </w:pPr>
    <w:rPr>
      <w:rFonts w:asciiTheme="minorHAnsi" w:eastAsia="Times New Roman" w:hAnsiTheme="minorHAnsi" w:cstheme="minorBidi"/>
      <w:b/>
      <w:bCs/>
      <w:sz w:val="17"/>
      <w:szCs w:val="17"/>
    </w:rPr>
  </w:style>
  <w:style w:type="character" w:customStyle="1" w:styleId="FontStyle12">
    <w:name w:val="Font Style12"/>
    <w:qFormat/>
    <w:rPr>
      <w:rFonts w:ascii="Times New Roman" w:hAnsi="Times New Roman" w:cs="Times New Roman"/>
      <w:sz w:val="22"/>
      <w:szCs w:val="22"/>
    </w:rPr>
  </w:style>
  <w:style w:type="character" w:customStyle="1" w:styleId="11">
    <w:name w:val="Основной текст1"/>
    <w:rPr>
      <w:rFonts w:ascii="Times New Roman" w:eastAsia="Times New Roman" w:hAnsi="Times New Roman" w:cs="Times New Roman"/>
      <w:color w:val="000000"/>
      <w:spacing w:val="0"/>
      <w:w w:val="100"/>
      <w:position w:val="0"/>
      <w:sz w:val="17"/>
      <w:szCs w:val="17"/>
      <w:shd w:val="clear" w:color="auto" w:fill="FFFFFF"/>
      <w:lang w:val="ru-RU"/>
    </w:rPr>
  </w:style>
  <w:style w:type="character" w:customStyle="1" w:styleId="a9">
    <w:name w:val="Основной текст Знак"/>
    <w:basedOn w:val="a0"/>
    <w:link w:val="a8"/>
    <w:uiPriority w:val="99"/>
    <w:rPr>
      <w:rFonts w:ascii="Times New Roman" w:eastAsia="Calibri" w:hAnsi="Times New Roman" w:cs="Times New Roman"/>
      <w:sz w:val="28"/>
    </w:rPr>
  </w:style>
  <w:style w:type="paragraph" w:customStyle="1" w:styleId="Default">
    <w:name w:val="Default"/>
    <w:qFormat/>
    <w:pPr>
      <w:autoSpaceDE w:val="0"/>
      <w:autoSpaceDN w:val="0"/>
      <w:adjustRightInd w:val="0"/>
    </w:pPr>
    <w:rPr>
      <w:rFonts w:eastAsia="Times New Roman"/>
      <w:color w:val="000000"/>
      <w:sz w:val="24"/>
      <w:szCs w:val="24"/>
    </w:rPr>
  </w:style>
  <w:style w:type="paragraph" w:customStyle="1" w:styleId="TableParagraph">
    <w:name w:val="Table Paragraph"/>
    <w:basedOn w:val="a"/>
    <w:uiPriority w:val="1"/>
    <w:qFormat/>
    <w:pPr>
      <w:widowControl w:val="0"/>
      <w:autoSpaceDE w:val="0"/>
      <w:autoSpaceDN w:val="0"/>
      <w:ind w:left="107"/>
      <w:jc w:val="left"/>
    </w:pPr>
    <w:rPr>
      <w:rFonts w:ascii="Arial" w:eastAsia="Arial" w:hAnsi="Arial" w:cs="Arial"/>
      <w:sz w:val="22"/>
      <w:lang w:val="en-US"/>
    </w:rPr>
  </w:style>
  <w:style w:type="character" w:customStyle="1" w:styleId="22">
    <w:name w:val="Основной текст с отступом 2 Знак"/>
    <w:basedOn w:val="a0"/>
    <w:link w:val="21"/>
    <w:uiPriority w:val="99"/>
    <w:semiHidden/>
    <w:qFormat/>
    <w:rPr>
      <w:rFonts w:ascii="Times New Roman" w:eastAsia="Calibri" w:hAnsi="Times New Roman" w:cs="Times New Roman"/>
      <w:sz w:val="28"/>
    </w:rPr>
  </w:style>
  <w:style w:type="character" w:customStyle="1" w:styleId="apple-converted-space">
    <w:name w:val="apple-converted-space"/>
    <w:qFormat/>
  </w:style>
  <w:style w:type="character" w:customStyle="1" w:styleId="FontStyle132">
    <w:name w:val="Font Style132"/>
    <w:uiPriority w:val="99"/>
    <w:rPr>
      <w:rFonts w:ascii="Times New Roman" w:hAnsi="Times New Roman" w:cs="Times New Roman"/>
      <w:color w:val="000000"/>
      <w:sz w:val="22"/>
      <w:szCs w:val="22"/>
    </w:rPr>
  </w:style>
  <w:style w:type="character" w:customStyle="1" w:styleId="20">
    <w:name w:val="Основной текст 2 Знак"/>
    <w:basedOn w:val="a0"/>
    <w:link w:val="2"/>
    <w:uiPriority w:val="99"/>
    <w:semiHidden/>
    <w:qFormat/>
    <w:rPr>
      <w:rFonts w:ascii="Times New Roman" w:eastAsia="Calibri" w:hAnsi="Times New Roman" w:cs="Times New Roman"/>
      <w:sz w:val="28"/>
    </w:rPr>
  </w:style>
  <w:style w:type="paragraph" w:styleId="af1">
    <w:name w:val="List Paragraph"/>
    <w:basedOn w:val="a"/>
    <w:link w:val="af2"/>
    <w:uiPriority w:val="99"/>
    <w:qFormat/>
    <w:pPr>
      <w:spacing w:after="200" w:line="276" w:lineRule="auto"/>
      <w:ind w:left="720"/>
      <w:contextualSpacing/>
      <w:jc w:val="left"/>
    </w:pPr>
    <w:rPr>
      <w:rFonts w:ascii="Calibri" w:hAnsi="Calibri"/>
      <w:sz w:val="22"/>
    </w:rPr>
  </w:style>
  <w:style w:type="character" w:customStyle="1" w:styleId="af2">
    <w:name w:val="Абзац списка Знак"/>
    <w:link w:val="af1"/>
    <w:uiPriority w:val="99"/>
    <w:qFormat/>
    <w:locked/>
    <w:rPr>
      <w:rFonts w:ascii="Calibri" w:eastAsia="Calibri" w:hAnsi="Calibri" w:cs="Times New Roman"/>
    </w:rPr>
  </w:style>
  <w:style w:type="character" w:customStyle="1" w:styleId="24">
    <w:name w:val="Основной текст (2)"/>
    <w:qFormat/>
    <w:rPr>
      <w:rFonts w:ascii="Times New Roman" w:eastAsia="Times New Roman" w:hAnsi="Times New Roman" w:cs="Times New Roman"/>
      <w:color w:val="000000"/>
      <w:spacing w:val="0"/>
      <w:w w:val="100"/>
      <w:position w:val="0"/>
      <w:sz w:val="18"/>
      <w:szCs w:val="18"/>
      <w:u w:val="none"/>
      <w:lang w:val="ru-RU" w:eastAsia="ru-RU" w:bidi="ru-RU"/>
    </w:rPr>
  </w:style>
  <w:style w:type="character" w:customStyle="1" w:styleId="fontstyle01">
    <w:name w:val="fontstyle01"/>
    <w:basedOn w:val="a0"/>
    <w:rPr>
      <w:rFonts w:ascii="TimesNewRomanPSMT" w:hAnsi="TimesNewRomanPSMT" w:hint="default"/>
      <w:color w:val="000000"/>
      <w:sz w:val="24"/>
      <w:szCs w:val="24"/>
    </w:rPr>
  </w:style>
  <w:style w:type="character" w:customStyle="1" w:styleId="a7">
    <w:name w:val="Верхний колонтитул Знак"/>
    <w:basedOn w:val="a0"/>
    <w:link w:val="a6"/>
    <w:uiPriority w:val="99"/>
    <w:rPr>
      <w:rFonts w:ascii="Times New Roman" w:eastAsia="Calibri" w:hAnsi="Times New Roman" w:cs="Times New Roman"/>
      <w:sz w:val="28"/>
    </w:rPr>
  </w:style>
  <w:style w:type="paragraph" w:customStyle="1" w:styleId="CharCharChar2">
    <w:name w:val="Char Char Char Знак Знак Знак Знак2 Знак Знак Знак Знак"/>
    <w:basedOn w:val="a"/>
    <w:pPr>
      <w:spacing w:after="160" w:line="240" w:lineRule="exact"/>
      <w:jc w:val="left"/>
    </w:pPr>
    <w:rPr>
      <w:rFonts w:ascii="Arial" w:eastAsia="MS Mincho" w:hAnsi="Arial" w:cs="Arial"/>
      <w:sz w:val="20"/>
      <w:szCs w:val="20"/>
      <w:lang w:val="en-US"/>
    </w:rPr>
  </w:style>
  <w:style w:type="character" w:customStyle="1" w:styleId="af3">
    <w:name w:val="Оглавление_"/>
    <w:link w:val="af4"/>
    <w:uiPriority w:val="99"/>
    <w:qFormat/>
    <w:rPr>
      <w:rFonts w:ascii="Times New Roman" w:hAnsi="Times New Roman"/>
      <w:b/>
      <w:bCs/>
      <w:i/>
      <w:iCs/>
      <w:sz w:val="26"/>
      <w:szCs w:val="26"/>
      <w:shd w:val="clear" w:color="auto" w:fill="FFFFFF"/>
    </w:rPr>
  </w:style>
  <w:style w:type="paragraph" w:customStyle="1" w:styleId="af4">
    <w:name w:val="Оглавление"/>
    <w:basedOn w:val="a"/>
    <w:link w:val="af3"/>
    <w:uiPriority w:val="99"/>
    <w:pPr>
      <w:widowControl w:val="0"/>
      <w:shd w:val="clear" w:color="auto" w:fill="FFFFFF"/>
      <w:spacing w:after="60" w:line="403" w:lineRule="exact"/>
      <w:jc w:val="left"/>
    </w:pPr>
    <w:rPr>
      <w:rFonts w:eastAsiaTheme="minorHAnsi" w:cstheme="minorBidi"/>
      <w:b/>
      <w:bCs/>
      <w:i/>
      <w:iCs/>
      <w:sz w:val="26"/>
      <w:szCs w:val="26"/>
    </w:rPr>
  </w:style>
  <w:style w:type="character" w:customStyle="1" w:styleId="12">
    <w:name w:val="Основной текст Знак1"/>
    <w:uiPriority w:val="99"/>
    <w:rPr>
      <w:sz w:val="22"/>
      <w:szCs w:val="22"/>
      <w:lang w:val="en-US" w:eastAsia="en-US" w:bidi="en-US"/>
    </w:rPr>
  </w:style>
  <w:style w:type="character" w:customStyle="1" w:styleId="25">
    <w:name w:val="Заголовок №2_"/>
    <w:link w:val="211"/>
    <w:uiPriority w:val="99"/>
    <w:rPr>
      <w:rFonts w:ascii="Times New Roman" w:hAnsi="Times New Roman"/>
      <w:spacing w:val="1"/>
      <w:sz w:val="25"/>
      <w:szCs w:val="25"/>
      <w:shd w:val="clear" w:color="auto" w:fill="FFFFFF"/>
    </w:rPr>
  </w:style>
  <w:style w:type="paragraph" w:customStyle="1" w:styleId="211">
    <w:name w:val="Заголовок №21"/>
    <w:basedOn w:val="a"/>
    <w:link w:val="25"/>
    <w:uiPriority w:val="99"/>
    <w:pPr>
      <w:widowControl w:val="0"/>
      <w:shd w:val="clear" w:color="auto" w:fill="FFFFFF"/>
      <w:spacing w:before="240" w:after="540" w:line="240" w:lineRule="atLeast"/>
      <w:ind w:hanging="3020"/>
      <w:jc w:val="center"/>
      <w:outlineLvl w:val="1"/>
    </w:pPr>
    <w:rPr>
      <w:rFonts w:eastAsiaTheme="minorHAnsi" w:cstheme="minorBidi"/>
      <w:spacing w:val="1"/>
      <w:sz w:val="25"/>
      <w:szCs w:val="25"/>
    </w:rPr>
  </w:style>
  <w:style w:type="character" w:customStyle="1" w:styleId="17">
    <w:name w:val="Основной текст (17)_"/>
    <w:link w:val="171"/>
    <w:uiPriority w:val="99"/>
    <w:rPr>
      <w:rFonts w:ascii="Times New Roman" w:hAnsi="Times New Roman"/>
      <w:b/>
      <w:bCs/>
      <w:i/>
      <w:iCs/>
      <w:sz w:val="26"/>
      <w:szCs w:val="26"/>
      <w:shd w:val="clear" w:color="auto" w:fill="FFFFFF"/>
    </w:rPr>
  </w:style>
  <w:style w:type="paragraph" w:customStyle="1" w:styleId="171">
    <w:name w:val="Основной текст (17)1"/>
    <w:basedOn w:val="a"/>
    <w:link w:val="17"/>
    <w:uiPriority w:val="99"/>
    <w:qFormat/>
    <w:pPr>
      <w:widowControl w:val="0"/>
      <w:shd w:val="clear" w:color="auto" w:fill="FFFFFF"/>
      <w:spacing w:after="3120" w:line="240" w:lineRule="atLeast"/>
      <w:ind w:hanging="1760"/>
      <w:jc w:val="center"/>
    </w:pPr>
    <w:rPr>
      <w:rFonts w:eastAsiaTheme="minorHAnsi" w:cstheme="minorBidi"/>
      <w:b/>
      <w:bCs/>
      <w:i/>
      <w:iCs/>
      <w:sz w:val="26"/>
      <w:szCs w:val="26"/>
    </w:rPr>
  </w:style>
  <w:style w:type="character" w:customStyle="1" w:styleId="af5">
    <w:name w:val="Основной текст + Полужирный"/>
    <w:uiPriority w:val="99"/>
    <w:rPr>
      <w:rFonts w:ascii="Times New Roman" w:hAnsi="Times New Roman" w:cs="Times New Roman"/>
      <w:b/>
      <w:bCs/>
      <w:i/>
      <w:iCs/>
      <w:spacing w:val="0"/>
      <w:sz w:val="26"/>
      <w:szCs w:val="26"/>
      <w:u w:val="none"/>
      <w:shd w:val="clear" w:color="auto" w:fill="FFFFFF"/>
    </w:rPr>
  </w:style>
  <w:style w:type="character" w:customStyle="1" w:styleId="10">
    <w:name w:val="Оглавление 1 Знак"/>
    <w:link w:val="1"/>
    <w:rPr>
      <w:rFonts w:ascii="Calibri" w:eastAsia="Times New Roman" w:hAnsi="Calibri" w:cs="Times New Roman"/>
      <w:lang w:val="en-US" w:bidi="en-US"/>
    </w:rPr>
  </w:style>
  <w:style w:type="paragraph" w:customStyle="1" w:styleId="Style9">
    <w:name w:val="Style9"/>
    <w:basedOn w:val="a"/>
    <w:uiPriority w:val="99"/>
    <w:qFormat/>
    <w:pPr>
      <w:widowControl w:val="0"/>
      <w:autoSpaceDE w:val="0"/>
      <w:autoSpaceDN w:val="0"/>
      <w:adjustRightInd w:val="0"/>
      <w:jc w:val="center"/>
    </w:pPr>
    <w:rPr>
      <w:rFonts w:eastAsia="Times New Roman"/>
      <w:sz w:val="24"/>
      <w:szCs w:val="24"/>
      <w:lang w:eastAsia="ru-RU"/>
    </w:rPr>
  </w:style>
  <w:style w:type="paragraph" w:customStyle="1" w:styleId="Style21">
    <w:name w:val="Style21"/>
    <w:basedOn w:val="a"/>
    <w:uiPriority w:val="99"/>
    <w:pPr>
      <w:widowControl w:val="0"/>
      <w:autoSpaceDE w:val="0"/>
      <w:autoSpaceDN w:val="0"/>
      <w:adjustRightInd w:val="0"/>
      <w:spacing w:line="226" w:lineRule="exact"/>
      <w:ind w:firstLine="389"/>
    </w:pPr>
    <w:rPr>
      <w:rFonts w:eastAsia="Times New Roman"/>
      <w:sz w:val="24"/>
      <w:szCs w:val="24"/>
      <w:lang w:eastAsia="ru-RU"/>
    </w:rPr>
  </w:style>
  <w:style w:type="paragraph" w:customStyle="1" w:styleId="Style22">
    <w:name w:val="Style22"/>
    <w:basedOn w:val="a"/>
    <w:uiPriority w:val="99"/>
    <w:pPr>
      <w:widowControl w:val="0"/>
      <w:autoSpaceDE w:val="0"/>
      <w:autoSpaceDN w:val="0"/>
      <w:adjustRightInd w:val="0"/>
      <w:spacing w:line="216" w:lineRule="exact"/>
      <w:ind w:firstLine="389"/>
    </w:pPr>
    <w:rPr>
      <w:rFonts w:eastAsia="Times New Roman"/>
      <w:sz w:val="24"/>
      <w:szCs w:val="24"/>
      <w:lang w:eastAsia="ru-RU"/>
    </w:rPr>
  </w:style>
  <w:style w:type="character" w:customStyle="1" w:styleId="FontStyle39">
    <w:name w:val="Font Style39"/>
    <w:uiPriority w:val="99"/>
    <w:rPr>
      <w:rFonts w:ascii="Times New Roman" w:hAnsi="Times New Roman" w:cs="Times New Roman" w:hint="default"/>
      <w:b/>
      <w:bCs/>
      <w:sz w:val="16"/>
      <w:szCs w:val="16"/>
    </w:rPr>
  </w:style>
  <w:style w:type="character" w:customStyle="1" w:styleId="FontStyle40">
    <w:name w:val="Font Style40"/>
    <w:uiPriority w:val="99"/>
    <w:qFormat/>
    <w:rPr>
      <w:rFonts w:ascii="Times New Roman" w:hAnsi="Times New Roman" w:cs="Times New Roman" w:hint="default"/>
      <w:sz w:val="16"/>
      <w:szCs w:val="16"/>
    </w:rPr>
  </w:style>
  <w:style w:type="character" w:customStyle="1" w:styleId="FontStyle36">
    <w:name w:val="Font Style36"/>
    <w:uiPriority w:val="99"/>
    <w:rPr>
      <w:rFonts w:ascii="Times New Roman" w:hAnsi="Times New Roman" w:cs="Times New Roman" w:hint="default"/>
      <w:b/>
      <w:bCs/>
      <w:i/>
      <w:iCs/>
      <w:sz w:val="16"/>
      <w:szCs w:val="16"/>
    </w:rPr>
  </w:style>
  <w:style w:type="character" w:customStyle="1" w:styleId="13">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bi.ac.uk/Tools/msa/clustalo/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dbj.nig.ac.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 TargetMode="External"/><Relationship Id="rId5" Type="http://schemas.openxmlformats.org/officeDocument/2006/relationships/footnotes" Target="footnotes.xml"/><Relationship Id="rId10" Type="http://schemas.openxmlformats.org/officeDocument/2006/relationships/hyperlink" Target="http://www.megasoftware.net/" TargetMode="External"/><Relationship Id="rId4" Type="http://schemas.openxmlformats.org/officeDocument/2006/relationships/webSettings" Target="webSettings.xml"/><Relationship Id="rId9" Type="http://schemas.openxmlformats.org/officeDocument/2006/relationships/hyperlink" Target="http://www.embl.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2836</Words>
  <Characters>16166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Mehmonjon</dc:creator>
  <cp:lastModifiedBy>Admin</cp:lastModifiedBy>
  <cp:revision>3</cp:revision>
  <cp:lastPrinted>2024-02-12T04:52:00Z</cp:lastPrinted>
  <dcterms:created xsi:type="dcterms:W3CDTF">2026-01-17T04:00:00Z</dcterms:created>
  <dcterms:modified xsi:type="dcterms:W3CDTF">2026-02-04T07:18:00Z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BC0435B16F69478BA218188DF705DC82_13</vt:lpwstr>
  </property>
</Properties>
</file>