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94B0E" w14:textId="77777777" w:rsidR="00A07300" w:rsidRPr="00B428A1" w:rsidRDefault="004158B8" w:rsidP="00A07300">
      <w:pPr>
        <w:jc w:val="center"/>
        <w:rPr>
          <w:rFonts w:ascii="Times New Roman" w:hAnsi="Times New Roman"/>
          <w:sz w:val="24"/>
          <w:szCs w:val="24"/>
          <w:lang w:val="en-US"/>
        </w:rPr>
      </w:pPr>
      <w:r w:rsidRPr="00B428A1">
        <w:rPr>
          <w:rFonts w:ascii="Times New Roman" w:eastAsia="Times New Roman" w:hAnsi="Times New Roman"/>
          <w:b/>
          <w:bCs/>
          <w:sz w:val="24"/>
          <w:szCs w:val="24"/>
          <w:lang w:val="en-US" w:eastAsia="ru-RU"/>
        </w:rPr>
        <w:t xml:space="preserve"> </w:t>
      </w:r>
      <w:r w:rsidR="00A07300" w:rsidRPr="00B428A1">
        <w:rPr>
          <w:rFonts w:ascii="Times New Roman" w:hAnsi="Times New Roman"/>
          <w:b/>
          <w:bCs/>
          <w:sz w:val="24"/>
          <w:szCs w:val="24"/>
          <w:lang w:val="en-US"/>
        </w:rPr>
        <w:t>MINISTRY OF HIGHER EDUCATION, SCIENCE AND INNOVATION</w:t>
      </w:r>
      <w:r w:rsidR="00A07300" w:rsidRPr="00B428A1">
        <w:rPr>
          <w:rFonts w:ascii="Times New Roman" w:hAnsi="Times New Roman"/>
          <w:b/>
          <w:bCs/>
          <w:sz w:val="24"/>
          <w:szCs w:val="24"/>
          <w:lang w:val="en-US"/>
        </w:rPr>
        <w:br/>
        <w:t>OF THE REPUBLIC OF UZBEKISTAN</w:t>
      </w:r>
    </w:p>
    <w:p w14:paraId="4EE13D3D" w14:textId="77777777" w:rsidR="00A07300" w:rsidRPr="00B428A1" w:rsidRDefault="00A07300" w:rsidP="00A07300">
      <w:pPr>
        <w:jc w:val="center"/>
        <w:rPr>
          <w:rFonts w:ascii="Times New Roman" w:hAnsi="Times New Roman"/>
          <w:b/>
          <w:bCs/>
          <w:sz w:val="24"/>
          <w:szCs w:val="24"/>
          <w:lang w:val="en-US"/>
        </w:rPr>
      </w:pPr>
    </w:p>
    <w:p w14:paraId="31F72F64" w14:textId="77777777" w:rsidR="00A07300" w:rsidRPr="00B428A1" w:rsidRDefault="00A07300" w:rsidP="00A07300">
      <w:pPr>
        <w:jc w:val="center"/>
        <w:rPr>
          <w:rFonts w:ascii="Times New Roman" w:hAnsi="Times New Roman"/>
          <w:sz w:val="24"/>
          <w:szCs w:val="24"/>
          <w:lang w:val="en-US"/>
        </w:rPr>
      </w:pPr>
      <w:r w:rsidRPr="00B428A1">
        <w:rPr>
          <w:rFonts w:ascii="Times New Roman" w:hAnsi="Times New Roman"/>
          <w:b/>
          <w:bCs/>
          <w:sz w:val="24"/>
          <w:szCs w:val="24"/>
          <w:lang w:val="en-US"/>
        </w:rPr>
        <w:t>NAMANGAN STATE UNIVERSITY</w:t>
      </w:r>
    </w:p>
    <w:p w14:paraId="72E1EE2F" w14:textId="77777777" w:rsidR="00A07300" w:rsidRPr="00B428A1" w:rsidRDefault="00A07300" w:rsidP="00A07300">
      <w:pPr>
        <w:jc w:val="center"/>
        <w:rPr>
          <w:rFonts w:ascii="Times New Roman" w:hAnsi="Times New Roman"/>
          <w:b/>
          <w:sz w:val="24"/>
          <w:szCs w:val="24"/>
          <w:lang w:val="en-US"/>
        </w:rPr>
      </w:pPr>
    </w:p>
    <w:p w14:paraId="607B7FA0" w14:textId="77777777" w:rsidR="00A07300" w:rsidRPr="00B428A1" w:rsidRDefault="00A07300" w:rsidP="00A07300">
      <w:pPr>
        <w:jc w:val="center"/>
        <w:rPr>
          <w:rFonts w:ascii="Times New Roman" w:hAnsi="Times New Roman"/>
          <w:sz w:val="24"/>
          <w:szCs w:val="24"/>
          <w:lang w:val="uz-Cyrl-UZ"/>
        </w:rPr>
      </w:pPr>
    </w:p>
    <w:p w14:paraId="7CDC1562" w14:textId="77777777" w:rsidR="00A07300" w:rsidRPr="00B428A1" w:rsidRDefault="00A07300" w:rsidP="00A07300">
      <w:pPr>
        <w:ind w:left="4248"/>
        <w:jc w:val="center"/>
        <w:rPr>
          <w:rStyle w:val="aa"/>
          <w:rFonts w:ascii="Times New Roman" w:hAnsi="Times New Roman"/>
          <w:sz w:val="24"/>
          <w:szCs w:val="24"/>
          <w:lang w:val="en-US"/>
        </w:rPr>
      </w:pPr>
    </w:p>
    <w:p w14:paraId="222D3EE6" w14:textId="77777777" w:rsidR="00A07300" w:rsidRPr="00B428A1" w:rsidRDefault="00A07300" w:rsidP="00A07300">
      <w:pPr>
        <w:ind w:left="4248"/>
        <w:jc w:val="center"/>
        <w:rPr>
          <w:rFonts w:ascii="Times New Roman" w:hAnsi="Times New Roman"/>
          <w:sz w:val="24"/>
          <w:szCs w:val="24"/>
          <w:lang w:val="en-US"/>
        </w:rPr>
      </w:pPr>
      <w:r w:rsidRPr="00B428A1">
        <w:rPr>
          <w:rStyle w:val="aa"/>
          <w:rFonts w:ascii="Times New Roman" w:hAnsi="Times New Roman"/>
          <w:sz w:val="24"/>
          <w:szCs w:val="24"/>
          <w:lang w:val="en-US"/>
        </w:rPr>
        <w:t>“APPROVED”</w:t>
      </w:r>
      <w:r w:rsidRPr="00B428A1">
        <w:rPr>
          <w:rFonts w:ascii="Times New Roman" w:hAnsi="Times New Roman"/>
          <w:sz w:val="24"/>
          <w:szCs w:val="24"/>
          <w:lang w:val="en-US"/>
        </w:rPr>
        <w:br/>
        <w:t>Vice-Rector for Academic affairs</w:t>
      </w:r>
      <w:r w:rsidRPr="00B428A1">
        <w:rPr>
          <w:rFonts w:ascii="Times New Roman" w:hAnsi="Times New Roman"/>
          <w:sz w:val="24"/>
          <w:szCs w:val="24"/>
          <w:lang w:val="en-US"/>
        </w:rPr>
        <w:br/>
        <w:t xml:space="preserve">______________ X. </w:t>
      </w:r>
      <w:proofErr w:type="spellStart"/>
      <w:r w:rsidRPr="00B428A1">
        <w:rPr>
          <w:rFonts w:ascii="Times New Roman" w:hAnsi="Times New Roman"/>
          <w:sz w:val="24"/>
          <w:szCs w:val="24"/>
          <w:lang w:val="en-US"/>
        </w:rPr>
        <w:t>Kadirov</w:t>
      </w:r>
      <w:proofErr w:type="spellEnd"/>
      <w:r w:rsidRPr="00B428A1">
        <w:rPr>
          <w:rFonts w:ascii="Times New Roman" w:hAnsi="Times New Roman"/>
          <w:sz w:val="24"/>
          <w:szCs w:val="24"/>
          <w:lang w:val="en-US"/>
        </w:rPr>
        <w:br/>
        <w:t>“_____” ___________ 2025</w:t>
      </w:r>
    </w:p>
    <w:p w14:paraId="3CD2BF6B" w14:textId="77777777" w:rsidR="00A07300" w:rsidRPr="00B428A1" w:rsidRDefault="00A07300" w:rsidP="00A07300">
      <w:pPr>
        <w:jc w:val="center"/>
        <w:rPr>
          <w:rFonts w:ascii="Times New Roman" w:hAnsi="Times New Roman"/>
          <w:sz w:val="24"/>
          <w:szCs w:val="24"/>
          <w:lang w:val="uz-Cyrl-UZ"/>
        </w:rPr>
      </w:pPr>
    </w:p>
    <w:p w14:paraId="7C0638BF" w14:textId="77777777" w:rsidR="00A07300" w:rsidRPr="00B428A1" w:rsidRDefault="00A07300" w:rsidP="00A07300">
      <w:pPr>
        <w:jc w:val="center"/>
        <w:rPr>
          <w:rFonts w:ascii="Times New Roman" w:hAnsi="Times New Roman"/>
          <w:b/>
          <w:sz w:val="24"/>
          <w:szCs w:val="24"/>
          <w:lang w:val="uz-Cyrl-UZ"/>
        </w:rPr>
      </w:pPr>
    </w:p>
    <w:p w14:paraId="15BBDF2A" w14:textId="77777777" w:rsidR="00A07300" w:rsidRPr="00B428A1" w:rsidRDefault="00A7576E" w:rsidP="00A07300">
      <w:pPr>
        <w:jc w:val="center"/>
        <w:rPr>
          <w:rFonts w:ascii="Times New Roman" w:hAnsi="Times New Roman"/>
          <w:b/>
          <w:bCs/>
          <w:sz w:val="24"/>
          <w:szCs w:val="24"/>
          <w:lang w:val="en-US"/>
        </w:rPr>
      </w:pPr>
      <w:r w:rsidRPr="00B428A1">
        <w:rPr>
          <w:rFonts w:ascii="Times New Roman" w:hAnsi="Times New Roman"/>
          <w:b/>
          <w:bCs/>
          <w:iCs/>
          <w:sz w:val="24"/>
          <w:szCs w:val="24"/>
          <w:lang w:val="en-US" w:bidi="en-US"/>
        </w:rPr>
        <w:t>INTRODUCTION TO THE METHODOLOGY OF TEACHING SPECIALIZED SUBJECTS</w:t>
      </w:r>
    </w:p>
    <w:p w14:paraId="636D17C3" w14:textId="77777777" w:rsidR="00A07300" w:rsidRPr="00B428A1" w:rsidRDefault="00A07300" w:rsidP="00A07300">
      <w:pPr>
        <w:jc w:val="center"/>
        <w:rPr>
          <w:rFonts w:ascii="Times New Roman" w:hAnsi="Times New Roman"/>
          <w:b/>
          <w:sz w:val="24"/>
          <w:szCs w:val="24"/>
          <w:lang w:val="en-US"/>
        </w:rPr>
      </w:pPr>
      <w:r w:rsidRPr="00B428A1">
        <w:rPr>
          <w:rFonts w:ascii="Times New Roman" w:hAnsi="Times New Roman"/>
          <w:b/>
          <w:bCs/>
          <w:sz w:val="24"/>
          <w:szCs w:val="24"/>
          <w:lang w:val="en-US"/>
        </w:rPr>
        <w:t>SCIENCE CURRICULUM</w:t>
      </w:r>
      <w:r w:rsidRPr="00B428A1">
        <w:rPr>
          <w:rFonts w:ascii="Times New Roman" w:hAnsi="Times New Roman"/>
          <w:b/>
          <w:bCs/>
          <w:sz w:val="24"/>
          <w:szCs w:val="24"/>
          <w:lang w:val="en-US"/>
        </w:rPr>
        <w:br/>
      </w:r>
    </w:p>
    <w:p w14:paraId="6B3574F2" w14:textId="77777777" w:rsidR="00A07300" w:rsidRPr="00B428A1" w:rsidRDefault="00A07300" w:rsidP="00A07300">
      <w:pPr>
        <w:ind w:left="708" w:firstLine="708"/>
        <w:jc w:val="center"/>
        <w:rPr>
          <w:rFonts w:ascii="Times New Roman" w:hAnsi="Times New Roman"/>
          <w:sz w:val="24"/>
          <w:szCs w:val="24"/>
          <w:lang w:val="pt-BR"/>
        </w:rPr>
      </w:pPr>
    </w:p>
    <w:p w14:paraId="7CD45156" w14:textId="77777777" w:rsidR="00A07300" w:rsidRPr="00B428A1" w:rsidRDefault="00A07300" w:rsidP="00A07300">
      <w:pPr>
        <w:ind w:left="708" w:firstLine="708"/>
        <w:jc w:val="center"/>
        <w:rPr>
          <w:rFonts w:ascii="Times New Roman" w:hAnsi="Times New Roman"/>
          <w:sz w:val="24"/>
          <w:szCs w:val="24"/>
          <w:lang w:val="pt-BR"/>
        </w:rPr>
      </w:pPr>
    </w:p>
    <w:p w14:paraId="78413FF5" w14:textId="77777777" w:rsidR="00A07300" w:rsidRPr="00B428A1" w:rsidRDefault="00A07300" w:rsidP="00A07300">
      <w:pPr>
        <w:ind w:left="708" w:firstLine="708"/>
        <w:jc w:val="center"/>
        <w:rPr>
          <w:rFonts w:ascii="Times New Roman" w:hAnsi="Times New Roman"/>
          <w:sz w:val="24"/>
          <w:szCs w:val="24"/>
          <w:lang w:val="pt-BR"/>
        </w:rPr>
      </w:pPr>
    </w:p>
    <w:p w14:paraId="7A3F939C" w14:textId="77777777" w:rsidR="00A07300" w:rsidRPr="00B428A1" w:rsidRDefault="00A07300" w:rsidP="00A07300">
      <w:pPr>
        <w:spacing w:line="360" w:lineRule="auto"/>
        <w:ind w:left="501"/>
        <w:rPr>
          <w:rFonts w:ascii="Times New Roman" w:hAnsi="Times New Roman"/>
          <w:sz w:val="24"/>
          <w:szCs w:val="24"/>
          <w:lang w:val="en-US"/>
        </w:rPr>
      </w:pPr>
      <w:r w:rsidRPr="00B428A1">
        <w:rPr>
          <w:rFonts w:ascii="Times New Roman" w:hAnsi="Times New Roman"/>
          <w:b/>
          <w:bCs/>
          <w:sz w:val="24"/>
          <w:szCs w:val="24"/>
          <w:lang w:val="en-US"/>
        </w:rPr>
        <w:t>Field of knowledge:</w:t>
      </w:r>
      <w:r w:rsidRPr="00B428A1">
        <w:rPr>
          <w:rFonts w:ascii="Times New Roman" w:hAnsi="Times New Roman"/>
          <w:sz w:val="24"/>
          <w:szCs w:val="24"/>
          <w:lang w:val="en-US"/>
        </w:rPr>
        <w:t xml:space="preserve"> </w:t>
      </w:r>
      <w:r w:rsidRPr="00B428A1">
        <w:rPr>
          <w:rFonts w:ascii="Times New Roman" w:hAnsi="Times New Roman"/>
          <w:sz w:val="24"/>
          <w:szCs w:val="24"/>
          <w:lang w:val="en-US"/>
        </w:rPr>
        <w:tab/>
        <w:t>500000 – Natural sciences, mathematics and statistics</w:t>
      </w:r>
      <w:r w:rsidRPr="00B428A1">
        <w:rPr>
          <w:rFonts w:ascii="Times New Roman" w:hAnsi="Times New Roman"/>
          <w:sz w:val="24"/>
          <w:szCs w:val="24"/>
          <w:lang w:val="en-US"/>
        </w:rPr>
        <w:br/>
      </w:r>
      <w:r w:rsidRPr="00B428A1">
        <w:rPr>
          <w:rFonts w:ascii="Times New Roman" w:hAnsi="Times New Roman"/>
          <w:b/>
          <w:bCs/>
          <w:sz w:val="24"/>
          <w:szCs w:val="24"/>
          <w:lang w:val="en-US"/>
        </w:rPr>
        <w:t>Field of education:</w:t>
      </w:r>
      <w:r w:rsidRPr="00B428A1">
        <w:rPr>
          <w:rFonts w:ascii="Times New Roman" w:hAnsi="Times New Roman"/>
          <w:sz w:val="24"/>
          <w:szCs w:val="24"/>
          <w:lang w:val="en-US"/>
        </w:rPr>
        <w:t xml:space="preserve"> </w:t>
      </w:r>
      <w:r w:rsidRPr="00B428A1">
        <w:rPr>
          <w:rFonts w:ascii="Times New Roman" w:hAnsi="Times New Roman"/>
          <w:sz w:val="24"/>
          <w:szCs w:val="24"/>
          <w:lang w:val="en-US"/>
        </w:rPr>
        <w:tab/>
        <w:t>510000 –Biological and related sciences</w:t>
      </w:r>
      <w:r w:rsidRPr="00B428A1">
        <w:rPr>
          <w:rFonts w:ascii="Times New Roman" w:hAnsi="Times New Roman"/>
          <w:sz w:val="24"/>
          <w:szCs w:val="24"/>
          <w:lang w:val="en-US"/>
        </w:rPr>
        <w:br/>
      </w:r>
      <w:r w:rsidRPr="00B428A1">
        <w:rPr>
          <w:rFonts w:ascii="Times New Roman" w:hAnsi="Times New Roman"/>
          <w:b/>
          <w:bCs/>
          <w:sz w:val="24"/>
          <w:szCs w:val="24"/>
          <w:lang w:val="en-US"/>
        </w:rPr>
        <w:t>Specialty:</w:t>
      </w:r>
      <w:r w:rsidRPr="00B428A1">
        <w:rPr>
          <w:rFonts w:ascii="Times New Roman" w:hAnsi="Times New Roman"/>
          <w:sz w:val="24"/>
          <w:szCs w:val="24"/>
          <w:lang w:val="en-US"/>
        </w:rPr>
        <w:t xml:space="preserve"> </w:t>
      </w:r>
      <w:r w:rsidRPr="00B428A1">
        <w:rPr>
          <w:rFonts w:ascii="Times New Roman" w:hAnsi="Times New Roman"/>
          <w:sz w:val="24"/>
          <w:szCs w:val="24"/>
          <w:lang w:val="en-US"/>
        </w:rPr>
        <w:tab/>
      </w:r>
      <w:r w:rsidRPr="00B428A1">
        <w:rPr>
          <w:rFonts w:ascii="Times New Roman" w:hAnsi="Times New Roman"/>
          <w:sz w:val="24"/>
          <w:szCs w:val="24"/>
          <w:lang w:val="en-US"/>
        </w:rPr>
        <w:tab/>
        <w:t>70510100 – Biology</w:t>
      </w:r>
    </w:p>
    <w:p w14:paraId="740EC061" w14:textId="77777777" w:rsidR="00A07300" w:rsidRPr="00B428A1" w:rsidRDefault="00A07300" w:rsidP="00A07300">
      <w:pPr>
        <w:ind w:left="708" w:firstLine="708"/>
        <w:jc w:val="center"/>
        <w:rPr>
          <w:rFonts w:ascii="Times New Roman" w:hAnsi="Times New Roman"/>
          <w:sz w:val="24"/>
          <w:szCs w:val="24"/>
          <w:lang w:val="pt-BR"/>
        </w:rPr>
      </w:pPr>
    </w:p>
    <w:p w14:paraId="74F73B0D" w14:textId="77777777" w:rsidR="00A07300" w:rsidRPr="00B428A1" w:rsidRDefault="00A07300" w:rsidP="00A07300">
      <w:pPr>
        <w:ind w:left="708" w:firstLine="708"/>
        <w:jc w:val="center"/>
        <w:rPr>
          <w:rFonts w:ascii="Times New Roman" w:hAnsi="Times New Roman"/>
          <w:sz w:val="24"/>
          <w:szCs w:val="24"/>
          <w:lang w:val="pt-BR"/>
        </w:rPr>
      </w:pPr>
    </w:p>
    <w:p w14:paraId="4BA15EA1" w14:textId="77777777" w:rsidR="00A07300" w:rsidRPr="00B428A1" w:rsidRDefault="00A07300" w:rsidP="00A07300">
      <w:pPr>
        <w:ind w:left="708" w:firstLine="708"/>
        <w:rPr>
          <w:rFonts w:ascii="Times New Roman" w:hAnsi="Times New Roman"/>
          <w:sz w:val="24"/>
          <w:szCs w:val="24"/>
          <w:lang w:val="pt-BR"/>
        </w:rPr>
      </w:pPr>
    </w:p>
    <w:p w14:paraId="08B8188A" w14:textId="77777777" w:rsidR="00A07300" w:rsidRPr="00B428A1" w:rsidRDefault="00A07300" w:rsidP="00A07300">
      <w:pPr>
        <w:ind w:left="708" w:firstLine="708"/>
        <w:rPr>
          <w:rFonts w:ascii="Times New Roman" w:hAnsi="Times New Roman"/>
          <w:sz w:val="24"/>
          <w:szCs w:val="24"/>
          <w:lang w:val="pt-BR"/>
        </w:rPr>
      </w:pPr>
    </w:p>
    <w:p w14:paraId="199215A4" w14:textId="6BDA1A03" w:rsidR="00A07300" w:rsidRDefault="00A07300" w:rsidP="00A07300">
      <w:pPr>
        <w:ind w:left="708" w:firstLine="708"/>
        <w:rPr>
          <w:rFonts w:ascii="Times New Roman" w:hAnsi="Times New Roman"/>
          <w:sz w:val="24"/>
          <w:szCs w:val="24"/>
          <w:lang w:val="pt-BR"/>
        </w:rPr>
      </w:pPr>
    </w:p>
    <w:p w14:paraId="2924C5D3" w14:textId="02C5F650" w:rsidR="00F414DA" w:rsidRDefault="00F414DA" w:rsidP="00A07300">
      <w:pPr>
        <w:ind w:left="708" w:firstLine="708"/>
        <w:rPr>
          <w:rFonts w:ascii="Times New Roman" w:hAnsi="Times New Roman"/>
          <w:sz w:val="24"/>
          <w:szCs w:val="24"/>
          <w:lang w:val="pt-BR"/>
        </w:rPr>
      </w:pPr>
    </w:p>
    <w:p w14:paraId="7F87198D" w14:textId="77777777" w:rsidR="00F414DA" w:rsidRPr="00B428A1" w:rsidRDefault="00F414DA" w:rsidP="00A07300">
      <w:pPr>
        <w:ind w:left="708" w:firstLine="708"/>
        <w:rPr>
          <w:rFonts w:ascii="Times New Roman" w:hAnsi="Times New Roman"/>
          <w:sz w:val="24"/>
          <w:szCs w:val="24"/>
          <w:lang w:val="pt-BR"/>
        </w:rPr>
      </w:pPr>
    </w:p>
    <w:p w14:paraId="1454EE33" w14:textId="77777777" w:rsidR="00A07300" w:rsidRPr="00B428A1" w:rsidRDefault="00A07300" w:rsidP="00A07300">
      <w:pPr>
        <w:jc w:val="center"/>
        <w:rPr>
          <w:rFonts w:ascii="Times New Roman" w:hAnsi="Times New Roman"/>
          <w:b/>
          <w:sz w:val="24"/>
          <w:szCs w:val="24"/>
          <w:lang w:val="uz-Cyrl-UZ"/>
        </w:rPr>
      </w:pPr>
      <w:r w:rsidRPr="00B428A1">
        <w:rPr>
          <w:rFonts w:ascii="Times New Roman" w:hAnsi="Times New Roman"/>
          <w:b/>
          <w:sz w:val="24"/>
          <w:szCs w:val="24"/>
          <w:lang w:val="uz-Cyrl-UZ"/>
        </w:rPr>
        <w:t>NAMANGAN – 2025</w:t>
      </w:r>
    </w:p>
    <w:p w14:paraId="1942E828" w14:textId="77777777" w:rsidR="00A07300" w:rsidRPr="00B428A1" w:rsidRDefault="00A07300" w:rsidP="00A07300">
      <w:pPr>
        <w:jc w:val="center"/>
        <w:rPr>
          <w:rFonts w:ascii="Times New Roman" w:hAnsi="Times New Roman"/>
          <w:b/>
          <w:sz w:val="24"/>
          <w:szCs w:val="24"/>
          <w:lang w:val="uz-Cyrl-UZ"/>
        </w:rPr>
      </w:pPr>
    </w:p>
    <w:p w14:paraId="36D100E7" w14:textId="77777777" w:rsidR="00477C37" w:rsidRPr="00B428A1" w:rsidRDefault="00477C37" w:rsidP="00A07300">
      <w:pPr>
        <w:jc w:val="center"/>
        <w:rPr>
          <w:rFonts w:ascii="Times New Roman" w:hAnsi="Times New Roman"/>
          <w:b/>
          <w:caps/>
          <w:sz w:val="24"/>
          <w:szCs w:val="24"/>
          <w:lang w:val="uz-Cyrl-UZ"/>
        </w:rPr>
      </w:pPr>
    </w:p>
    <w:p w14:paraId="0B1C6481" w14:textId="77777777" w:rsidR="00477C37" w:rsidRPr="00B428A1" w:rsidRDefault="00477C37">
      <w:pPr>
        <w:spacing w:after="0"/>
        <w:ind w:firstLine="708"/>
        <w:jc w:val="center"/>
        <w:rPr>
          <w:rFonts w:ascii="Times New Roman" w:hAnsi="Times New Roman"/>
          <w:b/>
          <w:sz w:val="24"/>
          <w:szCs w:val="24"/>
          <w:lang w:val="uz-Cyrl-UZ"/>
        </w:rPr>
      </w:pPr>
    </w:p>
    <w:p w14:paraId="5B486062" w14:textId="77777777" w:rsidR="00477C37" w:rsidRPr="00B428A1" w:rsidRDefault="00477C37">
      <w:pPr>
        <w:spacing w:after="0"/>
        <w:ind w:firstLine="708"/>
        <w:rPr>
          <w:rFonts w:ascii="Times New Roman" w:hAnsi="Times New Roman"/>
          <w:sz w:val="24"/>
          <w:szCs w:val="24"/>
          <w:lang w:val="uz-Cyrl-UZ"/>
        </w:rPr>
      </w:pPr>
    </w:p>
    <w:p w14:paraId="02A6804C" w14:textId="77777777" w:rsidR="00477C37" w:rsidRPr="00B428A1" w:rsidRDefault="00477C37">
      <w:pPr>
        <w:spacing w:after="0"/>
        <w:ind w:firstLine="708"/>
        <w:rPr>
          <w:rFonts w:ascii="Times New Roman" w:hAnsi="Times New Roman"/>
          <w:sz w:val="24"/>
          <w:szCs w:val="24"/>
          <w:lang w:val="uz-Cyrl-UZ"/>
        </w:rPr>
      </w:pPr>
    </w:p>
    <w:p w14:paraId="48949E47" w14:textId="77777777" w:rsidR="00477C37" w:rsidRPr="00B428A1" w:rsidRDefault="00477C37">
      <w:pPr>
        <w:tabs>
          <w:tab w:val="left" w:pos="360"/>
        </w:tabs>
        <w:rPr>
          <w:rFonts w:ascii="Times New Roman" w:eastAsia="Times New Roman" w:hAnsi="Times New Roman"/>
          <w:sz w:val="24"/>
          <w:szCs w:val="24"/>
          <w:lang w:val="en-US" w:eastAsia="ru-RU"/>
        </w:rPr>
      </w:pPr>
    </w:p>
    <w:p w14:paraId="0888EC41" w14:textId="77777777" w:rsidR="00477C37" w:rsidRPr="00B428A1" w:rsidRDefault="00477C37">
      <w:pPr>
        <w:tabs>
          <w:tab w:val="left" w:pos="360"/>
        </w:tabs>
        <w:rPr>
          <w:rFonts w:ascii="Times New Roman" w:eastAsia="Times New Roman" w:hAnsi="Times New Roman"/>
          <w:sz w:val="24"/>
          <w:szCs w:val="24"/>
          <w:lang w:val="en-US" w:eastAsia="ru-RU"/>
        </w:rPr>
      </w:pPr>
    </w:p>
    <w:p w14:paraId="07DC37A8" w14:textId="77777777" w:rsidR="00477C37" w:rsidRPr="00B428A1" w:rsidRDefault="00477C37">
      <w:pPr>
        <w:tabs>
          <w:tab w:val="left" w:pos="360"/>
        </w:tabs>
        <w:rPr>
          <w:rFonts w:ascii="Times New Roman" w:eastAsia="Times New Roman" w:hAnsi="Times New Roman"/>
          <w:sz w:val="24"/>
          <w:szCs w:val="24"/>
          <w:lang w:val="en-US" w:eastAsia="ru-RU"/>
        </w:rPr>
      </w:pPr>
    </w:p>
    <w:p w14:paraId="264FEACB" w14:textId="77777777" w:rsidR="00477C37" w:rsidRPr="00B428A1" w:rsidRDefault="00477C37">
      <w:pPr>
        <w:tabs>
          <w:tab w:val="left" w:pos="360"/>
        </w:tabs>
        <w:rPr>
          <w:rFonts w:ascii="Times New Roman" w:eastAsia="Times New Roman" w:hAnsi="Times New Roman"/>
          <w:sz w:val="24"/>
          <w:szCs w:val="24"/>
          <w:lang w:val="en-US" w:eastAsia="ru-RU"/>
        </w:rPr>
      </w:pPr>
    </w:p>
    <w:p w14:paraId="62EF4184" w14:textId="77777777" w:rsidR="00477C37" w:rsidRPr="00B428A1" w:rsidRDefault="00477C37">
      <w:pPr>
        <w:tabs>
          <w:tab w:val="left" w:pos="360"/>
        </w:tabs>
        <w:rPr>
          <w:rFonts w:ascii="Times New Roman" w:eastAsia="Times New Roman" w:hAnsi="Times New Roman"/>
          <w:sz w:val="24"/>
          <w:szCs w:val="24"/>
          <w:lang w:val="en-US" w:eastAsia="ru-RU"/>
        </w:rPr>
      </w:pPr>
    </w:p>
    <w:p w14:paraId="0FB141A5" w14:textId="77777777" w:rsidR="00477C37" w:rsidRPr="00B428A1" w:rsidRDefault="00477C37">
      <w:pPr>
        <w:tabs>
          <w:tab w:val="left" w:pos="360"/>
        </w:tabs>
        <w:rPr>
          <w:rFonts w:ascii="Times New Roman" w:eastAsia="Times New Roman" w:hAnsi="Times New Roman"/>
          <w:sz w:val="24"/>
          <w:szCs w:val="24"/>
          <w:lang w:val="en-US" w:eastAsia="ru-RU"/>
        </w:rPr>
      </w:pPr>
    </w:p>
    <w:p w14:paraId="1E2FFE82" w14:textId="77777777" w:rsidR="00477C37" w:rsidRPr="00B428A1" w:rsidRDefault="00477C37">
      <w:pPr>
        <w:tabs>
          <w:tab w:val="left" w:pos="360"/>
        </w:tabs>
        <w:rPr>
          <w:rFonts w:ascii="Times New Roman" w:eastAsia="Times New Roman" w:hAnsi="Times New Roman"/>
          <w:sz w:val="24"/>
          <w:szCs w:val="24"/>
          <w:lang w:val="en-US" w:eastAsia="ru-RU"/>
        </w:rPr>
      </w:pPr>
    </w:p>
    <w:p w14:paraId="3243711B" w14:textId="77777777" w:rsidR="00477C37" w:rsidRPr="00B428A1" w:rsidRDefault="00477C37">
      <w:pPr>
        <w:tabs>
          <w:tab w:val="left" w:pos="360"/>
        </w:tabs>
        <w:rPr>
          <w:rFonts w:ascii="Times New Roman" w:eastAsia="Times New Roman" w:hAnsi="Times New Roman"/>
          <w:sz w:val="24"/>
          <w:szCs w:val="24"/>
          <w:lang w:val="en-US" w:eastAsia="ru-RU"/>
        </w:rPr>
      </w:pPr>
    </w:p>
    <w:p w14:paraId="6056F545" w14:textId="77777777" w:rsidR="00477C37" w:rsidRPr="00B428A1" w:rsidRDefault="00477C37">
      <w:pPr>
        <w:tabs>
          <w:tab w:val="left" w:pos="360"/>
        </w:tabs>
        <w:rPr>
          <w:rFonts w:ascii="Times New Roman" w:eastAsia="Times New Roman" w:hAnsi="Times New Roman"/>
          <w:sz w:val="24"/>
          <w:szCs w:val="24"/>
          <w:lang w:val="en-US" w:eastAsia="ru-RU"/>
        </w:rPr>
      </w:pPr>
    </w:p>
    <w:p w14:paraId="030C3774" w14:textId="77777777" w:rsidR="00477C37" w:rsidRPr="00B428A1" w:rsidRDefault="00477C37">
      <w:pPr>
        <w:tabs>
          <w:tab w:val="left" w:pos="360"/>
        </w:tabs>
        <w:rPr>
          <w:rFonts w:ascii="Times New Roman" w:eastAsia="Times New Roman" w:hAnsi="Times New Roman"/>
          <w:sz w:val="24"/>
          <w:szCs w:val="24"/>
          <w:lang w:val="en-US" w:eastAsia="ru-RU"/>
        </w:rPr>
      </w:pPr>
    </w:p>
    <w:p w14:paraId="06B81963" w14:textId="77777777" w:rsidR="00477C37" w:rsidRPr="00B428A1" w:rsidRDefault="00477C37">
      <w:pPr>
        <w:tabs>
          <w:tab w:val="left" w:pos="360"/>
        </w:tabs>
        <w:rPr>
          <w:rFonts w:ascii="Times New Roman" w:eastAsia="Times New Roman" w:hAnsi="Times New Roman"/>
          <w:sz w:val="24"/>
          <w:szCs w:val="24"/>
          <w:lang w:val="en-US" w:eastAsia="ru-RU"/>
        </w:rPr>
      </w:pPr>
    </w:p>
    <w:p w14:paraId="5FB29FF1" w14:textId="77777777" w:rsidR="00477C37" w:rsidRPr="00B428A1" w:rsidRDefault="00477C37">
      <w:pPr>
        <w:tabs>
          <w:tab w:val="left" w:pos="360"/>
        </w:tabs>
        <w:rPr>
          <w:rFonts w:ascii="Times New Roman" w:eastAsia="Times New Roman" w:hAnsi="Times New Roman"/>
          <w:sz w:val="24"/>
          <w:szCs w:val="24"/>
          <w:lang w:val="en-US" w:eastAsia="ru-RU"/>
        </w:rPr>
      </w:pPr>
    </w:p>
    <w:p w14:paraId="62AEBB21" w14:textId="77777777" w:rsidR="00477C37" w:rsidRPr="00B428A1" w:rsidRDefault="00477C37">
      <w:pPr>
        <w:tabs>
          <w:tab w:val="left" w:pos="360"/>
        </w:tabs>
        <w:rPr>
          <w:rFonts w:ascii="Times New Roman" w:eastAsia="Times New Roman" w:hAnsi="Times New Roman"/>
          <w:sz w:val="24"/>
          <w:szCs w:val="24"/>
          <w:lang w:val="en-US" w:eastAsia="ru-RU"/>
        </w:rPr>
      </w:pPr>
    </w:p>
    <w:p w14:paraId="644DC2B1" w14:textId="77777777" w:rsidR="00477C37" w:rsidRPr="00B428A1" w:rsidRDefault="00477C37">
      <w:pPr>
        <w:tabs>
          <w:tab w:val="left" w:pos="360"/>
        </w:tabs>
        <w:rPr>
          <w:rFonts w:ascii="Times New Roman" w:eastAsia="Times New Roman" w:hAnsi="Times New Roman"/>
          <w:sz w:val="24"/>
          <w:szCs w:val="24"/>
          <w:lang w:val="en-US" w:eastAsia="ru-RU"/>
        </w:rPr>
      </w:pPr>
    </w:p>
    <w:p w14:paraId="1632FB1C" w14:textId="77777777" w:rsidR="00477C37" w:rsidRPr="00B428A1" w:rsidRDefault="00477C37">
      <w:pPr>
        <w:tabs>
          <w:tab w:val="left" w:pos="360"/>
        </w:tabs>
        <w:rPr>
          <w:rFonts w:ascii="Times New Roman" w:eastAsia="Times New Roman" w:hAnsi="Times New Roman"/>
          <w:sz w:val="24"/>
          <w:szCs w:val="24"/>
          <w:lang w:val="en-US" w:eastAsia="ru-RU"/>
        </w:rPr>
      </w:pPr>
    </w:p>
    <w:p w14:paraId="3CD82FD9" w14:textId="77777777" w:rsidR="00477C37" w:rsidRPr="00B428A1" w:rsidRDefault="00477C37">
      <w:pPr>
        <w:tabs>
          <w:tab w:val="left" w:pos="360"/>
        </w:tabs>
        <w:rPr>
          <w:rFonts w:ascii="Times New Roman" w:eastAsia="Times New Roman" w:hAnsi="Times New Roman"/>
          <w:sz w:val="24"/>
          <w:szCs w:val="24"/>
          <w:lang w:val="en-US" w:eastAsia="ru-RU"/>
        </w:rPr>
      </w:pPr>
    </w:p>
    <w:p w14:paraId="4CB06708" w14:textId="77777777" w:rsidR="00477C37" w:rsidRPr="00B428A1" w:rsidRDefault="00477C37">
      <w:pPr>
        <w:tabs>
          <w:tab w:val="left" w:pos="360"/>
        </w:tabs>
        <w:rPr>
          <w:rFonts w:ascii="Times New Roman" w:eastAsia="Times New Roman" w:hAnsi="Times New Roman"/>
          <w:sz w:val="24"/>
          <w:szCs w:val="24"/>
          <w:lang w:val="en-US" w:eastAsia="ru-RU"/>
        </w:rPr>
      </w:pPr>
    </w:p>
    <w:p w14:paraId="266D7786" w14:textId="77777777" w:rsidR="00477C37" w:rsidRPr="00B428A1" w:rsidRDefault="00477C37">
      <w:pPr>
        <w:tabs>
          <w:tab w:val="left" w:pos="360"/>
        </w:tabs>
        <w:rPr>
          <w:rFonts w:ascii="Times New Roman" w:eastAsia="Times New Roman" w:hAnsi="Times New Roman"/>
          <w:sz w:val="24"/>
          <w:szCs w:val="24"/>
          <w:lang w:val="en-US" w:eastAsia="ru-RU"/>
        </w:rPr>
      </w:pPr>
    </w:p>
    <w:p w14:paraId="508F0C72" w14:textId="77777777" w:rsidR="00477C37" w:rsidRPr="00B428A1" w:rsidRDefault="00477C37">
      <w:pPr>
        <w:tabs>
          <w:tab w:val="left" w:pos="360"/>
        </w:tabs>
        <w:rPr>
          <w:rFonts w:ascii="Times New Roman" w:eastAsia="Times New Roman" w:hAnsi="Times New Roman"/>
          <w:sz w:val="24"/>
          <w:szCs w:val="24"/>
          <w:lang w:val="en-US" w:eastAsia="ru-RU"/>
        </w:rPr>
      </w:pPr>
    </w:p>
    <w:p w14:paraId="1ADD572B" w14:textId="77777777" w:rsidR="00477C37" w:rsidRPr="00B428A1" w:rsidRDefault="00477C37">
      <w:pPr>
        <w:tabs>
          <w:tab w:val="left" w:pos="360"/>
        </w:tabs>
        <w:rPr>
          <w:rFonts w:ascii="Times New Roman" w:eastAsia="Times New Roman" w:hAnsi="Times New Roman"/>
          <w:sz w:val="24"/>
          <w:szCs w:val="24"/>
          <w:lang w:val="en-US" w:eastAsia="ru-RU"/>
        </w:rPr>
      </w:pPr>
    </w:p>
    <w:p w14:paraId="3865D9B9" w14:textId="77777777" w:rsidR="00477C37" w:rsidRPr="00B428A1" w:rsidRDefault="00477C37">
      <w:pPr>
        <w:tabs>
          <w:tab w:val="left" w:pos="360"/>
        </w:tabs>
        <w:rPr>
          <w:rFonts w:ascii="Times New Roman" w:eastAsia="Times New Roman" w:hAnsi="Times New Roman"/>
          <w:sz w:val="24"/>
          <w:szCs w:val="24"/>
          <w:lang w:val="en-US" w:eastAsia="ru-RU"/>
        </w:rPr>
      </w:pPr>
    </w:p>
    <w:p w14:paraId="365E6486" w14:textId="77777777" w:rsidR="00477C37" w:rsidRDefault="00477C37">
      <w:pPr>
        <w:tabs>
          <w:tab w:val="left" w:pos="360"/>
        </w:tabs>
        <w:rPr>
          <w:rFonts w:ascii="Times New Roman" w:eastAsia="Times New Roman" w:hAnsi="Times New Roman"/>
          <w:sz w:val="24"/>
          <w:szCs w:val="24"/>
          <w:lang w:val="uz-Cyrl-UZ" w:eastAsia="ru-RU"/>
        </w:rPr>
      </w:pPr>
    </w:p>
    <w:p w14:paraId="5E434C1C" w14:textId="77777777" w:rsidR="00315C82" w:rsidRDefault="00315C82">
      <w:pPr>
        <w:tabs>
          <w:tab w:val="left" w:pos="360"/>
        </w:tabs>
        <w:rPr>
          <w:rFonts w:ascii="Times New Roman" w:eastAsia="Times New Roman" w:hAnsi="Times New Roman"/>
          <w:sz w:val="24"/>
          <w:szCs w:val="24"/>
          <w:lang w:val="uz-Cyrl-UZ" w:eastAsia="ru-RU"/>
        </w:rPr>
      </w:pPr>
    </w:p>
    <w:p w14:paraId="56CBA96F" w14:textId="77777777" w:rsidR="00315C82" w:rsidRPr="00315C82" w:rsidRDefault="00315C82">
      <w:pPr>
        <w:tabs>
          <w:tab w:val="left" w:pos="360"/>
        </w:tabs>
        <w:rPr>
          <w:rFonts w:ascii="Times New Roman" w:eastAsia="Times New Roman" w:hAnsi="Times New Roman"/>
          <w:sz w:val="24"/>
          <w:szCs w:val="24"/>
          <w:lang w:val="uz-Cyrl-UZ" w:eastAsia="ru-RU"/>
        </w:rPr>
      </w:pPr>
    </w:p>
    <w:p w14:paraId="6F3C8A26" w14:textId="77777777" w:rsidR="00477C37" w:rsidRPr="00B428A1" w:rsidRDefault="00477C37">
      <w:pPr>
        <w:tabs>
          <w:tab w:val="left" w:pos="360"/>
        </w:tabs>
        <w:rPr>
          <w:rFonts w:ascii="Times New Roman" w:hAnsi="Times New Roman"/>
          <w:b/>
          <w:sz w:val="24"/>
          <w:szCs w:val="24"/>
          <w:lang w:val="en-US"/>
        </w:rPr>
      </w:pPr>
    </w:p>
    <w:tbl>
      <w:tblPr>
        <w:tblpPr w:leftFromText="180" w:rightFromText="180" w:vertAnchor="text" w:horzAnchor="margin" w:tblpX="40" w:tblpY="-446"/>
        <w:tblOverlap w:val="neve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584"/>
        <w:gridCol w:w="2326"/>
        <w:gridCol w:w="2065"/>
        <w:gridCol w:w="2094"/>
        <w:gridCol w:w="2171"/>
      </w:tblGrid>
      <w:tr w:rsidR="00477C37" w:rsidRPr="00B428A1" w14:paraId="652D448A" w14:textId="77777777" w:rsidTr="00315C82">
        <w:tc>
          <w:tcPr>
            <w:tcW w:w="297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08CCF84" w14:textId="77777777" w:rsidR="00477C37" w:rsidRPr="00B428A1" w:rsidRDefault="004158B8" w:rsidP="00315C82">
            <w:pPr>
              <w:spacing w:after="0" w:line="240" w:lineRule="auto"/>
              <w:jc w:val="center"/>
              <w:rPr>
                <w:rFonts w:ascii="Times New Roman" w:hAnsi="Times New Roman"/>
                <w:sz w:val="24"/>
                <w:szCs w:val="24"/>
                <w:lang w:val="en-US"/>
              </w:rPr>
            </w:pPr>
            <w:proofErr w:type="spellStart"/>
            <w:r w:rsidRPr="00B428A1">
              <w:rPr>
                <w:rStyle w:val="aa"/>
                <w:rFonts w:ascii="Times New Roman" w:eastAsia="SimSun" w:hAnsi="Times New Roman"/>
                <w:sz w:val="24"/>
                <w:szCs w:val="24"/>
              </w:rPr>
              <w:t>Course</w:t>
            </w:r>
            <w:proofErr w:type="spellEnd"/>
            <w:r w:rsidRPr="00B428A1">
              <w:rPr>
                <w:rStyle w:val="aa"/>
                <w:rFonts w:ascii="Times New Roman" w:eastAsia="SimSun" w:hAnsi="Times New Roman"/>
                <w:sz w:val="24"/>
                <w:szCs w:val="24"/>
              </w:rPr>
              <w:t xml:space="preserve"> / </w:t>
            </w:r>
            <w:proofErr w:type="spellStart"/>
            <w:r w:rsidRPr="00B428A1">
              <w:rPr>
                <w:rStyle w:val="aa"/>
                <w:rFonts w:ascii="Times New Roman" w:eastAsia="SimSun" w:hAnsi="Times New Roman"/>
                <w:sz w:val="24"/>
                <w:szCs w:val="24"/>
              </w:rPr>
              <w:t>Module</w:t>
            </w:r>
            <w:proofErr w:type="spellEnd"/>
            <w:r w:rsidRPr="00B428A1">
              <w:rPr>
                <w:rStyle w:val="aa"/>
                <w:rFonts w:ascii="Times New Roman" w:eastAsia="SimSun" w:hAnsi="Times New Roman"/>
                <w:sz w:val="24"/>
                <w:szCs w:val="24"/>
              </w:rPr>
              <w:t xml:space="preserve"> Code:</w:t>
            </w:r>
            <w:r w:rsidRPr="00B428A1">
              <w:rPr>
                <w:rFonts w:ascii="Times New Roman" w:eastAsia="SimSun" w:hAnsi="Times New Roman"/>
                <w:sz w:val="24"/>
                <w:szCs w:val="24"/>
              </w:rPr>
              <w:br/>
              <w:t>MFOMI1106</w:t>
            </w:r>
          </w:p>
        </w:tc>
        <w:tc>
          <w:tcPr>
            <w:tcW w:w="2116" w:type="dxa"/>
            <w:tcBorders>
              <w:top w:val="single" w:sz="4" w:space="0" w:color="auto"/>
              <w:left w:val="single" w:sz="4" w:space="0" w:color="auto"/>
              <w:bottom w:val="single" w:sz="4" w:space="0" w:color="auto"/>
              <w:right w:val="single" w:sz="4" w:space="0" w:color="auto"/>
            </w:tcBorders>
            <w:shd w:val="clear" w:color="auto" w:fill="F2F2F2"/>
            <w:vAlign w:val="center"/>
          </w:tcPr>
          <w:p w14:paraId="3501AA3C" w14:textId="77777777" w:rsidR="00477C37" w:rsidRPr="00B428A1" w:rsidRDefault="004158B8" w:rsidP="00315C82">
            <w:pPr>
              <w:spacing w:after="0" w:line="240" w:lineRule="auto"/>
              <w:jc w:val="center"/>
              <w:rPr>
                <w:rFonts w:ascii="Times New Roman" w:hAnsi="Times New Roman"/>
                <w:sz w:val="24"/>
                <w:szCs w:val="24"/>
                <w:lang w:val="en-US"/>
              </w:rPr>
            </w:pPr>
            <w:proofErr w:type="spellStart"/>
            <w:r w:rsidRPr="00B428A1">
              <w:rPr>
                <w:rStyle w:val="aa"/>
                <w:rFonts w:ascii="Times New Roman" w:eastAsia="SimSun" w:hAnsi="Times New Roman"/>
                <w:sz w:val="24"/>
                <w:szCs w:val="24"/>
              </w:rPr>
              <w:t>Academic</w:t>
            </w:r>
            <w:proofErr w:type="spellEnd"/>
            <w:r w:rsidRPr="00B428A1">
              <w:rPr>
                <w:rStyle w:val="aa"/>
                <w:rFonts w:ascii="Times New Roman" w:eastAsia="SimSun" w:hAnsi="Times New Roman"/>
                <w:sz w:val="24"/>
                <w:szCs w:val="24"/>
              </w:rPr>
              <w:t xml:space="preserve"> Year:</w:t>
            </w:r>
            <w:r w:rsidRPr="00B428A1">
              <w:rPr>
                <w:rFonts w:ascii="Times New Roman" w:eastAsia="SimSun" w:hAnsi="Times New Roman"/>
                <w:sz w:val="24"/>
                <w:szCs w:val="24"/>
              </w:rPr>
              <w:br/>
              <w:t>2025/2026</w:t>
            </w:r>
          </w:p>
        </w:tc>
        <w:tc>
          <w:tcPr>
            <w:tcW w:w="2137" w:type="dxa"/>
            <w:tcBorders>
              <w:top w:val="single" w:sz="4" w:space="0" w:color="auto"/>
              <w:left w:val="single" w:sz="4" w:space="0" w:color="auto"/>
              <w:bottom w:val="single" w:sz="4" w:space="0" w:color="auto"/>
              <w:right w:val="single" w:sz="4" w:space="0" w:color="auto"/>
            </w:tcBorders>
            <w:shd w:val="clear" w:color="auto" w:fill="F2F2F2"/>
            <w:vAlign w:val="center"/>
          </w:tcPr>
          <w:p w14:paraId="1BEC8AE1" w14:textId="77777777" w:rsidR="00477C37" w:rsidRPr="00B428A1" w:rsidRDefault="004158B8" w:rsidP="00315C82">
            <w:pPr>
              <w:spacing w:after="0" w:line="240" w:lineRule="auto"/>
              <w:jc w:val="center"/>
              <w:rPr>
                <w:rFonts w:ascii="Times New Roman" w:hAnsi="Times New Roman"/>
                <w:sz w:val="24"/>
                <w:szCs w:val="24"/>
              </w:rPr>
            </w:pPr>
            <w:proofErr w:type="spellStart"/>
            <w:r w:rsidRPr="00B428A1">
              <w:rPr>
                <w:rStyle w:val="aa"/>
                <w:rFonts w:ascii="Times New Roman" w:eastAsia="SimSun" w:hAnsi="Times New Roman"/>
                <w:sz w:val="24"/>
                <w:szCs w:val="24"/>
              </w:rPr>
              <w:t>Semester</w:t>
            </w:r>
            <w:proofErr w:type="spellEnd"/>
            <w:r w:rsidRPr="00B428A1">
              <w:rPr>
                <w:rStyle w:val="aa"/>
                <w:rFonts w:ascii="Times New Roman" w:eastAsia="SimSun" w:hAnsi="Times New Roman"/>
                <w:sz w:val="24"/>
                <w:szCs w:val="24"/>
              </w:rPr>
              <w:t>:</w:t>
            </w:r>
            <w:r w:rsidRPr="00B428A1">
              <w:rPr>
                <w:rFonts w:ascii="Times New Roman" w:eastAsia="SimSun" w:hAnsi="Times New Roman"/>
                <w:sz w:val="24"/>
                <w:szCs w:val="24"/>
              </w:rPr>
              <w:br/>
              <w:t>1</w:t>
            </w: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14:paraId="5C9898DD" w14:textId="77777777" w:rsidR="00477C37" w:rsidRPr="00B428A1" w:rsidRDefault="004158B8" w:rsidP="00315C82">
            <w:pPr>
              <w:spacing w:after="0" w:line="240" w:lineRule="auto"/>
              <w:jc w:val="center"/>
              <w:rPr>
                <w:rFonts w:ascii="Times New Roman" w:hAnsi="Times New Roman"/>
                <w:b/>
                <w:sz w:val="24"/>
                <w:szCs w:val="24"/>
                <w:lang w:val="en-US"/>
              </w:rPr>
            </w:pPr>
            <w:r w:rsidRPr="00B428A1">
              <w:rPr>
                <w:rStyle w:val="aa"/>
                <w:rFonts w:ascii="Times New Roman" w:eastAsia="SimSun" w:hAnsi="Times New Roman"/>
                <w:sz w:val="24"/>
                <w:szCs w:val="24"/>
              </w:rPr>
              <w:t xml:space="preserve">ECTS </w:t>
            </w:r>
            <w:proofErr w:type="spellStart"/>
            <w:r w:rsidRPr="00B428A1">
              <w:rPr>
                <w:rStyle w:val="aa"/>
                <w:rFonts w:ascii="Times New Roman" w:eastAsia="SimSun" w:hAnsi="Times New Roman"/>
                <w:sz w:val="24"/>
                <w:szCs w:val="24"/>
              </w:rPr>
              <w:t>Credits</w:t>
            </w:r>
            <w:proofErr w:type="spellEnd"/>
            <w:r w:rsidRPr="00B428A1">
              <w:rPr>
                <w:rStyle w:val="aa"/>
                <w:rFonts w:ascii="Times New Roman" w:eastAsia="SimSun" w:hAnsi="Times New Roman"/>
                <w:sz w:val="24"/>
                <w:szCs w:val="24"/>
              </w:rPr>
              <w:t>:</w:t>
            </w:r>
            <w:r w:rsidRPr="00B428A1">
              <w:rPr>
                <w:rFonts w:ascii="Times New Roman" w:eastAsia="SimSun" w:hAnsi="Times New Roman"/>
                <w:sz w:val="24"/>
                <w:szCs w:val="24"/>
              </w:rPr>
              <w:br/>
              <w:t>6</w:t>
            </w:r>
          </w:p>
        </w:tc>
      </w:tr>
      <w:tr w:rsidR="00477C37" w:rsidRPr="00B428A1" w14:paraId="1AD2CEF4" w14:textId="77777777" w:rsidTr="00315C82">
        <w:trPr>
          <w:trHeight w:val="899"/>
        </w:trPr>
        <w:tc>
          <w:tcPr>
            <w:tcW w:w="2977"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4AB5A05" w14:textId="77777777" w:rsidR="00477C37" w:rsidRPr="00B428A1" w:rsidRDefault="004158B8" w:rsidP="00315C82">
            <w:pPr>
              <w:spacing w:after="0" w:line="240" w:lineRule="auto"/>
              <w:jc w:val="center"/>
              <w:rPr>
                <w:rFonts w:ascii="Times New Roman" w:hAnsi="Times New Roman"/>
                <w:sz w:val="24"/>
                <w:szCs w:val="24"/>
                <w:lang w:val="en-US"/>
              </w:rPr>
            </w:pPr>
            <w:proofErr w:type="spellStart"/>
            <w:r w:rsidRPr="00B428A1">
              <w:rPr>
                <w:rStyle w:val="aa"/>
                <w:rFonts w:ascii="Times New Roman" w:eastAsia="SimSun" w:hAnsi="Times New Roman"/>
                <w:sz w:val="24"/>
                <w:szCs w:val="24"/>
              </w:rPr>
              <w:t>Course</w:t>
            </w:r>
            <w:proofErr w:type="spellEnd"/>
            <w:r w:rsidRPr="00B428A1">
              <w:rPr>
                <w:rStyle w:val="aa"/>
                <w:rFonts w:ascii="Times New Roman" w:eastAsia="SimSun" w:hAnsi="Times New Roman"/>
                <w:sz w:val="24"/>
                <w:szCs w:val="24"/>
              </w:rPr>
              <w:t xml:space="preserve"> / </w:t>
            </w:r>
            <w:proofErr w:type="spellStart"/>
            <w:r w:rsidRPr="00B428A1">
              <w:rPr>
                <w:rStyle w:val="aa"/>
                <w:rFonts w:ascii="Times New Roman" w:eastAsia="SimSun" w:hAnsi="Times New Roman"/>
                <w:sz w:val="24"/>
                <w:szCs w:val="24"/>
              </w:rPr>
              <w:t>Module</w:t>
            </w:r>
            <w:proofErr w:type="spellEnd"/>
            <w:r w:rsidRPr="00B428A1">
              <w:rPr>
                <w:rStyle w:val="aa"/>
                <w:rFonts w:ascii="Times New Roman" w:eastAsia="SimSun" w:hAnsi="Times New Roman"/>
                <w:sz w:val="24"/>
                <w:szCs w:val="24"/>
              </w:rPr>
              <w:t xml:space="preserve"> Type:</w:t>
            </w:r>
            <w:r w:rsidRPr="00B428A1">
              <w:rPr>
                <w:rFonts w:ascii="Times New Roman" w:eastAsia="SimSun" w:hAnsi="Times New Roman"/>
                <w:sz w:val="24"/>
                <w:szCs w:val="24"/>
              </w:rPr>
              <w:br/>
            </w:r>
            <w:proofErr w:type="spellStart"/>
            <w:r w:rsidRPr="00B428A1">
              <w:rPr>
                <w:rStyle w:val="aa"/>
                <w:rFonts w:ascii="Times New Roman" w:eastAsia="SimSun" w:hAnsi="Times New Roman"/>
                <w:sz w:val="24"/>
                <w:szCs w:val="24"/>
              </w:rPr>
              <w:t>Compulsory</w:t>
            </w:r>
            <w:proofErr w:type="spellEnd"/>
          </w:p>
        </w:tc>
        <w:tc>
          <w:tcPr>
            <w:tcW w:w="4253"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CA93D46" w14:textId="77777777" w:rsidR="00477C37" w:rsidRPr="00B428A1" w:rsidRDefault="004158B8" w:rsidP="00315C82">
            <w:pPr>
              <w:spacing w:after="0" w:line="240" w:lineRule="auto"/>
              <w:jc w:val="both"/>
              <w:rPr>
                <w:rFonts w:ascii="Times New Roman" w:hAnsi="Times New Roman"/>
                <w:sz w:val="24"/>
                <w:szCs w:val="24"/>
                <w:lang w:val="en-US"/>
              </w:rPr>
            </w:pPr>
            <w:r w:rsidRPr="00B428A1">
              <w:rPr>
                <w:rStyle w:val="aa"/>
                <w:rFonts w:ascii="Times New Roman" w:eastAsia="SimSun" w:hAnsi="Times New Roman"/>
                <w:sz w:val="24"/>
                <w:szCs w:val="24"/>
              </w:rPr>
              <w:t xml:space="preserve">Language </w:t>
            </w:r>
            <w:proofErr w:type="spellStart"/>
            <w:r w:rsidRPr="00B428A1">
              <w:rPr>
                <w:rStyle w:val="aa"/>
                <w:rFonts w:ascii="Times New Roman" w:eastAsia="SimSun" w:hAnsi="Times New Roman"/>
                <w:sz w:val="24"/>
                <w:szCs w:val="24"/>
              </w:rPr>
              <w:t>of</w:t>
            </w:r>
            <w:proofErr w:type="spellEnd"/>
            <w:r w:rsidRPr="00B428A1">
              <w:rPr>
                <w:rStyle w:val="aa"/>
                <w:rFonts w:ascii="Times New Roman" w:eastAsia="SimSun" w:hAnsi="Times New Roman"/>
                <w:sz w:val="24"/>
                <w:szCs w:val="24"/>
              </w:rPr>
              <w:t xml:space="preserve"> </w:t>
            </w:r>
            <w:proofErr w:type="spellStart"/>
            <w:r w:rsidRPr="00B428A1">
              <w:rPr>
                <w:rStyle w:val="aa"/>
                <w:rFonts w:ascii="Times New Roman" w:eastAsia="SimSun" w:hAnsi="Times New Roman"/>
                <w:sz w:val="24"/>
                <w:szCs w:val="24"/>
              </w:rPr>
              <w:t>Instruction</w:t>
            </w:r>
            <w:proofErr w:type="spellEnd"/>
            <w:r w:rsidRPr="00B428A1">
              <w:rPr>
                <w:rStyle w:val="aa"/>
                <w:rFonts w:ascii="Times New Roman" w:eastAsia="SimSun" w:hAnsi="Times New Roman"/>
                <w:sz w:val="24"/>
                <w:szCs w:val="24"/>
              </w:rPr>
              <w:t>:</w:t>
            </w:r>
            <w:r w:rsidRPr="00B428A1">
              <w:rPr>
                <w:rFonts w:ascii="Times New Roman" w:eastAsia="SimSun" w:hAnsi="Times New Roman"/>
                <w:sz w:val="24"/>
                <w:szCs w:val="24"/>
              </w:rPr>
              <w:br/>
            </w:r>
            <w:proofErr w:type="spellStart"/>
            <w:r w:rsidRPr="00B428A1">
              <w:rPr>
                <w:rStyle w:val="aa"/>
                <w:rFonts w:ascii="Times New Roman" w:eastAsia="SimSun" w:hAnsi="Times New Roman"/>
                <w:sz w:val="24"/>
                <w:szCs w:val="24"/>
              </w:rPr>
              <w:t>Uzbek</w:t>
            </w:r>
            <w:proofErr w:type="spellEnd"/>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14:paraId="53A05688" w14:textId="77777777" w:rsidR="00477C37" w:rsidRPr="00B428A1" w:rsidRDefault="00477C37" w:rsidP="00315C82">
            <w:pPr>
              <w:spacing w:after="0" w:line="240" w:lineRule="auto"/>
              <w:jc w:val="both"/>
              <w:rPr>
                <w:rFonts w:ascii="Times New Roman" w:hAnsi="Times New Roman"/>
                <w:b/>
                <w:sz w:val="24"/>
                <w:szCs w:val="24"/>
                <w:lang w:val="uz-Cyrl-UZ"/>
              </w:rPr>
            </w:pPr>
          </w:p>
          <w:p w14:paraId="492490C6" w14:textId="77777777" w:rsidR="00477C37" w:rsidRPr="00B428A1" w:rsidRDefault="004158B8" w:rsidP="00315C82">
            <w:pPr>
              <w:spacing w:after="0" w:line="240" w:lineRule="auto"/>
              <w:jc w:val="center"/>
              <w:rPr>
                <w:rFonts w:ascii="Times New Roman" w:hAnsi="Times New Roman"/>
                <w:sz w:val="24"/>
                <w:szCs w:val="24"/>
                <w:u w:val="single"/>
                <w:lang w:val="uz-Cyrl-UZ"/>
              </w:rPr>
            </w:pPr>
            <w:r w:rsidRPr="00B428A1">
              <w:rPr>
                <w:rStyle w:val="aa"/>
                <w:rFonts w:ascii="Times New Roman" w:eastAsia="SimSun" w:hAnsi="Times New Roman"/>
                <w:sz w:val="24"/>
                <w:szCs w:val="24"/>
              </w:rPr>
              <w:t xml:space="preserve">Weekly Contact </w:t>
            </w:r>
            <w:proofErr w:type="spellStart"/>
            <w:r w:rsidRPr="00B428A1">
              <w:rPr>
                <w:rStyle w:val="aa"/>
                <w:rFonts w:ascii="Times New Roman" w:eastAsia="SimSun" w:hAnsi="Times New Roman"/>
                <w:sz w:val="24"/>
                <w:szCs w:val="24"/>
              </w:rPr>
              <w:t>Hours</w:t>
            </w:r>
            <w:proofErr w:type="spellEnd"/>
            <w:r w:rsidRPr="00B428A1">
              <w:rPr>
                <w:rStyle w:val="aa"/>
                <w:rFonts w:ascii="Times New Roman" w:eastAsia="SimSun" w:hAnsi="Times New Roman"/>
                <w:sz w:val="24"/>
                <w:szCs w:val="24"/>
              </w:rPr>
              <w:t>:</w:t>
            </w:r>
            <w:r w:rsidRPr="00B428A1">
              <w:rPr>
                <w:rFonts w:ascii="Times New Roman" w:eastAsia="SimSun" w:hAnsi="Times New Roman"/>
                <w:sz w:val="24"/>
                <w:szCs w:val="24"/>
              </w:rPr>
              <w:br/>
            </w:r>
            <w:r w:rsidRPr="00B428A1">
              <w:rPr>
                <w:rStyle w:val="aa"/>
                <w:rFonts w:ascii="Times New Roman" w:eastAsia="SimSun" w:hAnsi="Times New Roman"/>
                <w:sz w:val="24"/>
                <w:szCs w:val="24"/>
              </w:rPr>
              <w:t>6</w:t>
            </w:r>
          </w:p>
        </w:tc>
      </w:tr>
      <w:tr w:rsidR="00477C37" w:rsidRPr="00B428A1" w14:paraId="6312AA6D" w14:textId="77777777" w:rsidTr="00315C82">
        <w:tc>
          <w:tcPr>
            <w:tcW w:w="599" w:type="dxa"/>
            <w:vMerge w:val="restart"/>
            <w:tcBorders>
              <w:top w:val="single" w:sz="4" w:space="0" w:color="auto"/>
              <w:left w:val="single" w:sz="4" w:space="0" w:color="auto"/>
              <w:bottom w:val="single" w:sz="4" w:space="0" w:color="auto"/>
              <w:right w:val="single" w:sz="4" w:space="0" w:color="auto"/>
            </w:tcBorders>
            <w:shd w:val="clear" w:color="auto" w:fill="F2F2F2"/>
            <w:vAlign w:val="center"/>
          </w:tcPr>
          <w:p w14:paraId="245A2402" w14:textId="77777777" w:rsidR="00477C37" w:rsidRPr="00B428A1" w:rsidRDefault="004158B8" w:rsidP="00315C82">
            <w:pPr>
              <w:spacing w:after="0" w:line="240" w:lineRule="auto"/>
              <w:jc w:val="center"/>
              <w:rPr>
                <w:rFonts w:ascii="Times New Roman" w:hAnsi="Times New Roman"/>
                <w:b/>
                <w:sz w:val="24"/>
                <w:szCs w:val="24"/>
                <w:lang w:val="uz-Cyrl-UZ"/>
              </w:rPr>
            </w:pPr>
            <w:r w:rsidRPr="00B428A1">
              <w:rPr>
                <w:rFonts w:ascii="Times New Roman" w:hAnsi="Times New Roman"/>
                <w:b/>
                <w:sz w:val="24"/>
                <w:szCs w:val="24"/>
                <w:lang w:val="uz-Cyrl-UZ"/>
              </w:rPr>
              <w:t>1</w:t>
            </w:r>
          </w:p>
        </w:tc>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31243180" w14:textId="77777777" w:rsidR="00477C37" w:rsidRPr="00B428A1" w:rsidRDefault="004158B8" w:rsidP="00315C82">
            <w:pPr>
              <w:spacing w:after="0" w:line="240" w:lineRule="auto"/>
              <w:jc w:val="center"/>
              <w:rPr>
                <w:rFonts w:ascii="Times New Roman" w:hAnsi="Times New Roman"/>
                <w:b/>
                <w:sz w:val="24"/>
                <w:szCs w:val="24"/>
                <w:lang w:val="uz-Cyrl-UZ"/>
              </w:rPr>
            </w:pPr>
            <w:proofErr w:type="spellStart"/>
            <w:r w:rsidRPr="00B428A1">
              <w:rPr>
                <w:rFonts w:ascii="Times New Roman" w:eastAsia="SimSun" w:hAnsi="Times New Roman"/>
                <w:sz w:val="24"/>
                <w:szCs w:val="24"/>
              </w:rPr>
              <w:t>Course</w:t>
            </w:r>
            <w:proofErr w:type="spellEnd"/>
            <w:r w:rsidRPr="00B428A1">
              <w:rPr>
                <w:rFonts w:ascii="Times New Roman" w:eastAsia="SimSun" w:hAnsi="Times New Roman"/>
                <w:sz w:val="24"/>
                <w:szCs w:val="24"/>
              </w:rPr>
              <w:t xml:space="preserve"> </w:t>
            </w:r>
            <w:proofErr w:type="spellStart"/>
            <w:r w:rsidRPr="00B428A1">
              <w:rPr>
                <w:rFonts w:ascii="Times New Roman" w:eastAsia="SimSun" w:hAnsi="Times New Roman"/>
                <w:sz w:val="24"/>
                <w:szCs w:val="24"/>
              </w:rPr>
              <w:t>Title</w:t>
            </w:r>
            <w:proofErr w:type="spellEnd"/>
          </w:p>
        </w:tc>
        <w:tc>
          <w:tcPr>
            <w:tcW w:w="2116" w:type="dxa"/>
            <w:tcBorders>
              <w:top w:val="single" w:sz="4" w:space="0" w:color="auto"/>
              <w:left w:val="single" w:sz="4" w:space="0" w:color="auto"/>
              <w:bottom w:val="single" w:sz="4" w:space="0" w:color="auto"/>
              <w:right w:val="single" w:sz="4" w:space="0" w:color="auto"/>
            </w:tcBorders>
            <w:shd w:val="clear" w:color="auto" w:fill="F2F2F2"/>
            <w:vAlign w:val="center"/>
          </w:tcPr>
          <w:p w14:paraId="548BCDFF" w14:textId="77777777" w:rsidR="00477C37" w:rsidRPr="00B428A1" w:rsidRDefault="004158B8" w:rsidP="00315C82">
            <w:pPr>
              <w:spacing w:after="0" w:line="240" w:lineRule="auto"/>
              <w:jc w:val="center"/>
              <w:rPr>
                <w:rFonts w:ascii="Times New Roman" w:hAnsi="Times New Roman"/>
                <w:b/>
                <w:sz w:val="24"/>
                <w:szCs w:val="24"/>
                <w:lang w:val="uz-Cyrl-UZ"/>
              </w:rPr>
            </w:pPr>
            <w:proofErr w:type="spellStart"/>
            <w:r w:rsidRPr="00B428A1">
              <w:rPr>
                <w:rFonts w:ascii="Times New Roman" w:eastAsia="SimSun" w:hAnsi="Times New Roman"/>
                <w:sz w:val="24"/>
                <w:szCs w:val="24"/>
              </w:rPr>
              <w:t>Lecture</w:t>
            </w:r>
            <w:proofErr w:type="spellEnd"/>
            <w:r w:rsidRPr="00B428A1">
              <w:rPr>
                <w:rFonts w:ascii="Times New Roman" w:eastAsia="SimSun" w:hAnsi="Times New Roman"/>
                <w:sz w:val="24"/>
                <w:szCs w:val="24"/>
              </w:rPr>
              <w:t xml:space="preserve"> / </w:t>
            </w:r>
            <w:proofErr w:type="spellStart"/>
            <w:r w:rsidRPr="00B428A1">
              <w:rPr>
                <w:rFonts w:ascii="Times New Roman" w:eastAsia="SimSun" w:hAnsi="Times New Roman"/>
                <w:sz w:val="24"/>
                <w:szCs w:val="24"/>
              </w:rPr>
              <w:t>Tutorial</w:t>
            </w:r>
            <w:proofErr w:type="spellEnd"/>
            <w:r w:rsidRPr="00B428A1">
              <w:rPr>
                <w:rFonts w:ascii="Times New Roman" w:eastAsia="SimSun" w:hAnsi="Times New Roman"/>
                <w:sz w:val="24"/>
                <w:szCs w:val="24"/>
              </w:rPr>
              <w:t xml:space="preserve"> </w:t>
            </w:r>
            <w:proofErr w:type="spellStart"/>
            <w:r w:rsidRPr="00B428A1">
              <w:rPr>
                <w:rFonts w:ascii="Times New Roman" w:eastAsia="SimSun" w:hAnsi="Times New Roman"/>
                <w:sz w:val="24"/>
                <w:szCs w:val="24"/>
              </w:rPr>
              <w:t>Hours</w:t>
            </w:r>
            <w:proofErr w:type="spellEnd"/>
          </w:p>
        </w:tc>
        <w:tc>
          <w:tcPr>
            <w:tcW w:w="2137" w:type="dxa"/>
            <w:tcBorders>
              <w:top w:val="single" w:sz="4" w:space="0" w:color="auto"/>
              <w:left w:val="single" w:sz="4" w:space="0" w:color="auto"/>
              <w:bottom w:val="single" w:sz="4" w:space="0" w:color="auto"/>
              <w:right w:val="single" w:sz="4" w:space="0" w:color="auto"/>
            </w:tcBorders>
            <w:shd w:val="clear" w:color="auto" w:fill="F2F2F2"/>
            <w:vAlign w:val="center"/>
          </w:tcPr>
          <w:p w14:paraId="126A88F4" w14:textId="77777777" w:rsidR="00477C37" w:rsidRPr="00B428A1" w:rsidRDefault="004158B8" w:rsidP="00315C82">
            <w:pPr>
              <w:spacing w:after="0" w:line="240" w:lineRule="auto"/>
              <w:jc w:val="center"/>
              <w:rPr>
                <w:rFonts w:ascii="Times New Roman" w:hAnsi="Times New Roman"/>
                <w:b/>
                <w:sz w:val="24"/>
                <w:szCs w:val="24"/>
                <w:lang w:val="uz-Cyrl-UZ"/>
              </w:rPr>
            </w:pPr>
            <w:r w:rsidRPr="00B428A1">
              <w:rPr>
                <w:rFonts w:ascii="Times New Roman" w:eastAsia="SimSun" w:hAnsi="Times New Roman"/>
                <w:sz w:val="24"/>
                <w:szCs w:val="24"/>
              </w:rPr>
              <w:t xml:space="preserve">Independent Study </w:t>
            </w:r>
            <w:proofErr w:type="spellStart"/>
            <w:r w:rsidRPr="00B428A1">
              <w:rPr>
                <w:rFonts w:ascii="Times New Roman" w:eastAsia="SimSun" w:hAnsi="Times New Roman"/>
                <w:sz w:val="24"/>
                <w:szCs w:val="24"/>
              </w:rPr>
              <w:t>Hour</w:t>
            </w:r>
            <w:proofErr w:type="spellEnd"/>
            <w:r w:rsidRPr="00B428A1">
              <w:rPr>
                <w:rFonts w:ascii="Times New Roman" w:eastAsia="SimSun" w:hAnsi="Times New Roman"/>
                <w:sz w:val="24"/>
                <w:szCs w:val="24"/>
                <w:lang w:val="en-US"/>
              </w:rPr>
              <w:t>s</w:t>
            </w: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14:paraId="1C14BFE6" w14:textId="77777777" w:rsidR="00477C37" w:rsidRPr="00B428A1" w:rsidRDefault="004158B8" w:rsidP="00315C82">
            <w:pPr>
              <w:spacing w:after="0" w:line="240" w:lineRule="auto"/>
              <w:jc w:val="center"/>
              <w:rPr>
                <w:rFonts w:ascii="Times New Roman" w:hAnsi="Times New Roman"/>
                <w:b/>
                <w:sz w:val="24"/>
                <w:szCs w:val="24"/>
                <w:lang w:val="uz-Cyrl-UZ"/>
              </w:rPr>
            </w:pPr>
            <w:r w:rsidRPr="00B428A1">
              <w:rPr>
                <w:rFonts w:ascii="Times New Roman" w:eastAsia="SimSun" w:hAnsi="Times New Roman"/>
                <w:sz w:val="24"/>
                <w:szCs w:val="24"/>
              </w:rPr>
              <w:t xml:space="preserve">Total </w:t>
            </w:r>
            <w:proofErr w:type="spellStart"/>
            <w:r w:rsidRPr="00B428A1">
              <w:rPr>
                <w:rFonts w:ascii="Times New Roman" w:eastAsia="SimSun" w:hAnsi="Times New Roman"/>
                <w:sz w:val="24"/>
                <w:szCs w:val="24"/>
              </w:rPr>
              <w:t>Workload</w:t>
            </w:r>
            <w:proofErr w:type="spellEnd"/>
            <w:r w:rsidRPr="00B428A1">
              <w:rPr>
                <w:rFonts w:ascii="Times New Roman" w:eastAsia="SimSun" w:hAnsi="Times New Roman"/>
                <w:sz w:val="24"/>
                <w:szCs w:val="24"/>
              </w:rPr>
              <w:t xml:space="preserve"> (</w:t>
            </w:r>
            <w:proofErr w:type="spellStart"/>
            <w:r w:rsidRPr="00B428A1">
              <w:rPr>
                <w:rFonts w:ascii="Times New Roman" w:eastAsia="SimSun" w:hAnsi="Times New Roman"/>
                <w:sz w:val="24"/>
                <w:szCs w:val="24"/>
              </w:rPr>
              <w:t>Hours</w:t>
            </w:r>
            <w:proofErr w:type="spellEnd"/>
            <w:r w:rsidRPr="00B428A1">
              <w:rPr>
                <w:rFonts w:ascii="Times New Roman" w:eastAsia="SimSun" w:hAnsi="Times New Roman"/>
                <w:sz w:val="24"/>
                <w:szCs w:val="24"/>
              </w:rPr>
              <w:t>)</w:t>
            </w:r>
          </w:p>
        </w:tc>
      </w:tr>
      <w:tr w:rsidR="00477C37" w:rsidRPr="00B428A1" w14:paraId="4DE9E191" w14:textId="77777777" w:rsidTr="00315C82">
        <w:tc>
          <w:tcPr>
            <w:tcW w:w="599" w:type="dxa"/>
            <w:vMerge/>
            <w:tcBorders>
              <w:top w:val="single" w:sz="4" w:space="0" w:color="auto"/>
              <w:left w:val="single" w:sz="4" w:space="0" w:color="auto"/>
              <w:bottom w:val="single" w:sz="4" w:space="0" w:color="auto"/>
              <w:right w:val="single" w:sz="4" w:space="0" w:color="auto"/>
            </w:tcBorders>
            <w:shd w:val="clear" w:color="auto" w:fill="F2F2F2"/>
            <w:vAlign w:val="center"/>
          </w:tcPr>
          <w:p w14:paraId="5E210990" w14:textId="77777777" w:rsidR="00477C37" w:rsidRPr="00B428A1" w:rsidRDefault="00477C37" w:rsidP="00315C82">
            <w:pPr>
              <w:spacing w:after="0" w:line="240" w:lineRule="auto"/>
              <w:rPr>
                <w:rFonts w:ascii="Times New Roman" w:hAnsi="Times New Roman"/>
                <w:b/>
                <w:sz w:val="24"/>
                <w:szCs w:val="24"/>
                <w:lang w:val="uz-Cyrl-UZ"/>
              </w:rPr>
            </w:pPr>
          </w:p>
        </w:tc>
        <w:tc>
          <w:tcPr>
            <w:tcW w:w="2378" w:type="dxa"/>
            <w:tcBorders>
              <w:top w:val="single" w:sz="4" w:space="0" w:color="auto"/>
              <w:left w:val="single" w:sz="4" w:space="0" w:color="auto"/>
              <w:bottom w:val="single" w:sz="4" w:space="0" w:color="auto"/>
              <w:right w:val="single" w:sz="4" w:space="0" w:color="auto"/>
            </w:tcBorders>
            <w:shd w:val="clear" w:color="auto" w:fill="F2F2F2"/>
            <w:vAlign w:val="center"/>
          </w:tcPr>
          <w:p w14:paraId="3478BDB8" w14:textId="77777777" w:rsidR="00477C37" w:rsidRPr="00B428A1" w:rsidRDefault="00A7576E" w:rsidP="00315C82">
            <w:pPr>
              <w:pStyle w:val="TableParagraph"/>
              <w:jc w:val="center"/>
              <w:rPr>
                <w:sz w:val="24"/>
                <w:szCs w:val="24"/>
              </w:rPr>
            </w:pPr>
            <w:r w:rsidRPr="00B428A1">
              <w:rPr>
                <w:bCs/>
                <w:i/>
                <w:iCs/>
                <w:sz w:val="24"/>
                <w:szCs w:val="24"/>
                <w:lang w:bidi="en-US"/>
              </w:rPr>
              <w:t>Introduction to the Methodology of Teaching Specialized Subjects</w:t>
            </w:r>
          </w:p>
        </w:tc>
        <w:tc>
          <w:tcPr>
            <w:tcW w:w="2116" w:type="dxa"/>
            <w:tcBorders>
              <w:top w:val="single" w:sz="4" w:space="0" w:color="auto"/>
              <w:left w:val="single" w:sz="4" w:space="0" w:color="auto"/>
              <w:bottom w:val="single" w:sz="4" w:space="0" w:color="auto"/>
              <w:right w:val="single" w:sz="4" w:space="0" w:color="auto"/>
            </w:tcBorders>
            <w:shd w:val="clear" w:color="auto" w:fill="F2F2F2"/>
            <w:vAlign w:val="center"/>
          </w:tcPr>
          <w:p w14:paraId="1712FE9C" w14:textId="77777777" w:rsidR="00477C37" w:rsidRPr="00B428A1" w:rsidRDefault="004158B8" w:rsidP="00315C82">
            <w:pPr>
              <w:pStyle w:val="TableParagraph"/>
              <w:jc w:val="center"/>
              <w:rPr>
                <w:sz w:val="24"/>
                <w:szCs w:val="24"/>
              </w:rPr>
            </w:pPr>
            <w:r w:rsidRPr="00B428A1">
              <w:rPr>
                <w:sz w:val="24"/>
                <w:szCs w:val="24"/>
              </w:rPr>
              <w:t>90</w:t>
            </w:r>
          </w:p>
        </w:tc>
        <w:tc>
          <w:tcPr>
            <w:tcW w:w="2137" w:type="dxa"/>
            <w:tcBorders>
              <w:top w:val="single" w:sz="4" w:space="0" w:color="auto"/>
              <w:left w:val="single" w:sz="4" w:space="0" w:color="auto"/>
              <w:bottom w:val="single" w:sz="4" w:space="0" w:color="auto"/>
              <w:right w:val="single" w:sz="4" w:space="0" w:color="auto"/>
            </w:tcBorders>
            <w:shd w:val="clear" w:color="auto" w:fill="F2F2F2"/>
            <w:vAlign w:val="center"/>
          </w:tcPr>
          <w:p w14:paraId="4EBE5414" w14:textId="77777777" w:rsidR="00477C37" w:rsidRPr="00B428A1" w:rsidRDefault="004158B8" w:rsidP="00315C82">
            <w:pPr>
              <w:pStyle w:val="TableParagraph"/>
              <w:jc w:val="center"/>
              <w:rPr>
                <w:sz w:val="24"/>
                <w:szCs w:val="24"/>
                <w:lang w:val="uz-Cyrl-UZ"/>
              </w:rPr>
            </w:pPr>
            <w:r w:rsidRPr="00B428A1">
              <w:rPr>
                <w:sz w:val="24"/>
                <w:szCs w:val="24"/>
              </w:rPr>
              <w:t>90</w:t>
            </w: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14:paraId="76AC5FF3" w14:textId="77777777" w:rsidR="00477C37" w:rsidRPr="00B428A1" w:rsidRDefault="004158B8" w:rsidP="00315C82">
            <w:pPr>
              <w:pStyle w:val="TableParagraph"/>
              <w:jc w:val="center"/>
              <w:rPr>
                <w:sz w:val="24"/>
                <w:szCs w:val="24"/>
              </w:rPr>
            </w:pPr>
            <w:r w:rsidRPr="00B428A1">
              <w:rPr>
                <w:sz w:val="24"/>
                <w:szCs w:val="24"/>
              </w:rPr>
              <w:t>180</w:t>
            </w:r>
          </w:p>
        </w:tc>
      </w:tr>
    </w:tbl>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647"/>
      </w:tblGrid>
      <w:tr w:rsidR="00477C37" w:rsidRPr="0031062D" w14:paraId="57537433" w14:textId="77777777" w:rsidTr="00F414DA">
        <w:tc>
          <w:tcPr>
            <w:tcW w:w="817" w:type="dxa"/>
          </w:tcPr>
          <w:p w14:paraId="207F4DEC" w14:textId="77777777" w:rsidR="00477C37" w:rsidRPr="00B428A1" w:rsidRDefault="004158B8" w:rsidP="00315C82">
            <w:pPr>
              <w:spacing w:after="0"/>
              <w:jc w:val="center"/>
              <w:rPr>
                <w:rFonts w:ascii="Times New Roman" w:hAnsi="Times New Roman"/>
                <w:b/>
                <w:bCs/>
                <w:sz w:val="24"/>
                <w:szCs w:val="24"/>
                <w:lang w:val="en-US"/>
              </w:rPr>
            </w:pPr>
            <w:r w:rsidRPr="00B428A1">
              <w:rPr>
                <w:rFonts w:ascii="Times New Roman" w:hAnsi="Times New Roman"/>
                <w:b/>
                <w:bCs/>
                <w:sz w:val="24"/>
                <w:szCs w:val="24"/>
                <w:lang w:val="en-US"/>
              </w:rPr>
              <w:t>1.</w:t>
            </w:r>
          </w:p>
        </w:tc>
        <w:tc>
          <w:tcPr>
            <w:tcW w:w="8647" w:type="dxa"/>
            <w:shd w:val="clear" w:color="auto" w:fill="auto"/>
          </w:tcPr>
          <w:p w14:paraId="4EDD0CD5" w14:textId="77777777" w:rsidR="00A07300" w:rsidRPr="00B428A1" w:rsidRDefault="00A07300" w:rsidP="00315C82">
            <w:pPr>
              <w:spacing w:after="0" w:line="240" w:lineRule="auto"/>
              <w:ind w:firstLine="317"/>
              <w:jc w:val="center"/>
              <w:rPr>
                <w:rFonts w:ascii="Times New Roman" w:hAnsi="Times New Roman"/>
                <w:sz w:val="24"/>
                <w:szCs w:val="24"/>
                <w:lang w:val="en-US"/>
              </w:rPr>
            </w:pPr>
            <w:r w:rsidRPr="00B428A1">
              <w:rPr>
                <w:rFonts w:ascii="Times New Roman" w:hAnsi="Times New Roman"/>
                <w:b/>
                <w:bCs/>
                <w:sz w:val="24"/>
                <w:szCs w:val="24"/>
                <w:lang w:val="en-US"/>
              </w:rPr>
              <w:t>I. COURSE CONTENT</w:t>
            </w:r>
          </w:p>
          <w:p w14:paraId="114226C4"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en-US"/>
              </w:rPr>
              <w:t>Purpose of Teaching the Course:</w:t>
            </w:r>
            <w:r w:rsidRPr="00B428A1">
              <w:rPr>
                <w:lang w:val="en-US"/>
              </w:rPr>
              <w:br/>
              <w:t xml:space="preserve">The purpose of this course is to cover the core principles of the </w:t>
            </w:r>
            <w:r w:rsidRPr="00B428A1">
              <w:rPr>
                <w:rStyle w:val="a5"/>
                <w:lang w:val="en-US"/>
              </w:rPr>
              <w:t>“Methodology of Teaching Special Subjects”</w:t>
            </w:r>
            <w:r w:rsidRPr="00B428A1">
              <w:rPr>
                <w:lang w:val="en-US"/>
              </w:rPr>
              <w:t>, including the essence of innovative technologies and ways to implement them, research methods in the field of didactics, modern approaches, methods, and technologies for teaching special subjects, planning and organizing theoretical and practical sessions, and selecting teaching and methodological tools.</w:t>
            </w:r>
          </w:p>
          <w:p w14:paraId="31D5E972" w14:textId="77777777" w:rsidR="00477C37" w:rsidRPr="00B428A1" w:rsidRDefault="004158B8" w:rsidP="00315C82">
            <w:pPr>
              <w:pStyle w:val="a7"/>
              <w:spacing w:before="0" w:beforeAutospacing="0" w:after="0" w:afterAutospacing="0"/>
              <w:ind w:firstLine="317"/>
              <w:jc w:val="both"/>
              <w:rPr>
                <w:lang w:val="en-US"/>
              </w:rPr>
            </w:pPr>
            <w:r w:rsidRPr="00B428A1">
              <w:rPr>
                <w:lang w:val="en-US"/>
              </w:rPr>
              <w:t>The knowledge gained in this course enables graduate students to work effectively as educators in the education system. In particular, it helps them analyze various pedagogical and psychological methods, develop and apply new methods in practice, design educational and upbringing activities, and resolve problematic situations in the learning process.</w:t>
            </w:r>
          </w:p>
          <w:p w14:paraId="766995C0" w14:textId="77777777" w:rsidR="00477C37" w:rsidRPr="00B428A1" w:rsidRDefault="004158B8" w:rsidP="00315C82">
            <w:pPr>
              <w:pStyle w:val="a7"/>
              <w:spacing w:before="0" w:beforeAutospacing="0" w:after="0" w:afterAutospacing="0"/>
              <w:ind w:firstLineChars="50" w:firstLine="120"/>
              <w:jc w:val="both"/>
              <w:rPr>
                <w:lang w:val="en-US"/>
              </w:rPr>
            </w:pPr>
            <w:r w:rsidRPr="00B428A1">
              <w:rPr>
                <w:rStyle w:val="aa"/>
                <w:lang w:val="en-US"/>
              </w:rPr>
              <w:t>Course Aim:</w:t>
            </w:r>
            <w:r w:rsidRPr="00B428A1">
              <w:rPr>
                <w:lang w:val="en-US"/>
              </w:rPr>
              <w:br/>
              <w:t>The aim of the course is to acquaint graduate students with the methodology, theoretical and practical foundations of teaching special subjects in higher education, as well as with modern pedagogical and psychological knowledge necessary for their future pedagogical and research activities. Specifically, the course enables students to:</w:t>
            </w:r>
          </w:p>
          <w:p w14:paraId="4BA2D0B3" w14:textId="77777777" w:rsidR="00477C37" w:rsidRPr="00B428A1" w:rsidRDefault="004158B8" w:rsidP="00315C82">
            <w:pPr>
              <w:pStyle w:val="a7"/>
              <w:spacing w:before="0" w:beforeAutospacing="0" w:after="0" w:afterAutospacing="0"/>
              <w:ind w:firstLine="317"/>
              <w:jc w:val="both"/>
              <w:rPr>
                <w:lang w:val="en-US"/>
              </w:rPr>
            </w:pPr>
            <w:r w:rsidRPr="00B428A1">
              <w:rPr>
                <w:lang w:val="en-US"/>
              </w:rPr>
              <w:t>-Understand state educational standards and the development of model course programs and curricula based on them;</w:t>
            </w:r>
          </w:p>
          <w:p w14:paraId="402D36DF" w14:textId="77777777" w:rsidR="00477C37" w:rsidRPr="00B428A1" w:rsidRDefault="004158B8" w:rsidP="00315C82">
            <w:pPr>
              <w:pStyle w:val="a7"/>
              <w:spacing w:before="0" w:beforeAutospacing="0" w:after="0" w:afterAutospacing="0"/>
              <w:ind w:firstLine="317"/>
              <w:jc w:val="both"/>
              <w:rPr>
                <w:lang w:val="en-US"/>
              </w:rPr>
            </w:pPr>
            <w:r w:rsidRPr="00B428A1">
              <w:rPr>
                <w:lang w:val="en-US"/>
              </w:rPr>
              <w:t>-Select optimal strategies for teaching special subjects, develop modern educational technologies, and implement them in practice;</w:t>
            </w:r>
          </w:p>
          <w:p w14:paraId="219EECAB" w14:textId="77777777" w:rsidR="00477C37" w:rsidRPr="00B428A1" w:rsidRDefault="004158B8" w:rsidP="00315C82">
            <w:pPr>
              <w:pStyle w:val="a7"/>
              <w:spacing w:before="0" w:beforeAutospacing="0" w:after="0" w:afterAutospacing="0"/>
              <w:ind w:firstLine="317"/>
              <w:jc w:val="both"/>
              <w:rPr>
                <w:lang w:val="en-US"/>
              </w:rPr>
            </w:pPr>
            <w:r w:rsidRPr="00B428A1">
              <w:rPr>
                <w:lang w:val="en-US"/>
              </w:rPr>
              <w:t>-Develop skills to utilize scientific research and educational innovations in improving the methodology of teaching special subjects.</w:t>
            </w:r>
          </w:p>
          <w:p w14:paraId="68EA25EC" w14:textId="77777777" w:rsidR="00477C37" w:rsidRPr="00B428A1" w:rsidRDefault="004158B8" w:rsidP="00315C82">
            <w:pPr>
              <w:pStyle w:val="a7"/>
              <w:spacing w:before="0" w:beforeAutospacing="0" w:after="0" w:afterAutospacing="0"/>
              <w:ind w:firstLine="317"/>
              <w:jc w:val="both"/>
              <w:rPr>
                <w:rFonts w:eastAsia="Calibri"/>
                <w:lang w:val="en-US" w:eastAsia="en-US"/>
              </w:rPr>
            </w:pPr>
            <w:r w:rsidRPr="00B428A1">
              <w:rPr>
                <w:rStyle w:val="aa"/>
                <w:rFonts w:eastAsia="SimSun"/>
                <w:lang w:val="en-US"/>
              </w:rPr>
              <w:t>Course Objectives:</w:t>
            </w:r>
            <w:r w:rsidRPr="00B428A1">
              <w:rPr>
                <w:rFonts w:eastAsia="SimSun"/>
                <w:lang w:val="en-US"/>
              </w:rPr>
              <w:br/>
              <w:t>The objectives of the course are to enhance graduate students’ pedagogical skills in teaching special subjects, introduce them to modern methods for organizing theoretical and practical sessions, analyze teaching and methodological materials related to special subjects, develop and conduct classes using various methods, and teach modern approaches for monitoring and assessing students’ knowledge levels.</w:t>
            </w:r>
          </w:p>
          <w:p w14:paraId="79BDCBB6" w14:textId="77777777" w:rsidR="00315C82" w:rsidRDefault="00315C82" w:rsidP="00315C82">
            <w:pPr>
              <w:pStyle w:val="a7"/>
              <w:spacing w:before="0" w:beforeAutospacing="0" w:after="0" w:afterAutospacing="0"/>
              <w:ind w:firstLine="317"/>
              <w:jc w:val="center"/>
              <w:rPr>
                <w:rStyle w:val="aa"/>
                <w:rFonts w:eastAsia="Malgun Gothic"/>
                <w:lang w:val="uz-Cyrl-UZ"/>
              </w:rPr>
            </w:pPr>
          </w:p>
          <w:p w14:paraId="013D046D" w14:textId="77777777" w:rsidR="00A07300" w:rsidRPr="00B428A1" w:rsidRDefault="00A07300" w:rsidP="00315C82">
            <w:pPr>
              <w:pStyle w:val="a7"/>
              <w:spacing w:before="0" w:beforeAutospacing="0" w:after="0" w:afterAutospacing="0"/>
              <w:ind w:firstLine="317"/>
              <w:jc w:val="center"/>
              <w:rPr>
                <w:lang w:val="en-US"/>
              </w:rPr>
            </w:pPr>
            <w:r w:rsidRPr="00B428A1">
              <w:rPr>
                <w:rStyle w:val="aa"/>
                <w:rFonts w:eastAsia="Malgun Gothic"/>
                <w:lang w:val="en-US"/>
              </w:rPr>
              <w:t>II. MAIN THEORETICAL SECTION (LECTURE SESSIONS)</w:t>
            </w:r>
          </w:p>
          <w:p w14:paraId="1CDF6E17" w14:textId="77777777" w:rsidR="00A07300" w:rsidRPr="00B428A1" w:rsidRDefault="00A07300" w:rsidP="00315C82">
            <w:pPr>
              <w:pStyle w:val="a7"/>
              <w:spacing w:before="0" w:beforeAutospacing="0" w:after="0" w:afterAutospacing="0"/>
              <w:ind w:firstLine="317"/>
              <w:jc w:val="both"/>
              <w:rPr>
                <w:b/>
                <w:bCs/>
                <w:lang w:val="en-US"/>
              </w:rPr>
            </w:pPr>
          </w:p>
          <w:p w14:paraId="428F2D71" w14:textId="77777777" w:rsidR="00A07300" w:rsidRPr="00B428A1" w:rsidRDefault="00A07300" w:rsidP="00315C82">
            <w:pPr>
              <w:pStyle w:val="a7"/>
              <w:spacing w:before="0" w:beforeAutospacing="0" w:after="0" w:afterAutospacing="0"/>
              <w:ind w:firstLine="317"/>
              <w:jc w:val="center"/>
              <w:rPr>
                <w:b/>
                <w:bCs/>
                <w:lang w:val="en-US"/>
              </w:rPr>
            </w:pPr>
            <w:r w:rsidRPr="00B428A1">
              <w:rPr>
                <w:b/>
                <w:bCs/>
                <w:lang w:val="en-US"/>
              </w:rPr>
              <w:t>The course includes the following topics:</w:t>
            </w:r>
          </w:p>
          <w:p w14:paraId="09CF192A" w14:textId="77777777" w:rsidR="00A07300" w:rsidRPr="00B428A1" w:rsidRDefault="00A07300" w:rsidP="00315C82">
            <w:pPr>
              <w:pStyle w:val="a7"/>
              <w:spacing w:before="0" w:beforeAutospacing="0" w:after="0" w:afterAutospacing="0"/>
              <w:ind w:firstLine="317"/>
              <w:jc w:val="center"/>
              <w:rPr>
                <w:b/>
                <w:bCs/>
                <w:lang w:val="en-US"/>
              </w:rPr>
            </w:pPr>
          </w:p>
          <w:p w14:paraId="6905189A" w14:textId="77777777" w:rsidR="00477C37" w:rsidRPr="00B428A1" w:rsidRDefault="004158B8" w:rsidP="00315C82">
            <w:pPr>
              <w:pStyle w:val="a7"/>
              <w:spacing w:before="0" w:beforeAutospacing="0" w:after="0" w:afterAutospacing="0" w:line="276" w:lineRule="auto"/>
              <w:ind w:firstLine="317"/>
              <w:jc w:val="both"/>
              <w:rPr>
                <w:rFonts w:eastAsia="SimSun"/>
                <w:b/>
                <w:bCs/>
                <w:lang w:val="en-US"/>
              </w:rPr>
            </w:pPr>
            <w:r w:rsidRPr="00B428A1">
              <w:rPr>
                <w:rFonts w:eastAsia="SimSun"/>
                <w:b/>
                <w:bCs/>
                <w:lang w:val="en-US"/>
              </w:rPr>
              <w:t>Topic 1: Introduction to the Methodology of Teaching Special Subjects</w:t>
            </w:r>
          </w:p>
          <w:p w14:paraId="038DBC91" w14:textId="77777777" w:rsidR="00477C37" w:rsidRPr="00B428A1" w:rsidRDefault="004158B8" w:rsidP="00315C82">
            <w:pPr>
              <w:pStyle w:val="a7"/>
              <w:spacing w:before="0" w:beforeAutospacing="0" w:after="0" w:afterAutospacing="0" w:line="276" w:lineRule="auto"/>
              <w:ind w:firstLine="317"/>
              <w:jc w:val="both"/>
              <w:rPr>
                <w:rFonts w:eastAsia="SimSun"/>
                <w:lang w:val="en-US"/>
              </w:rPr>
            </w:pPr>
            <w:r w:rsidRPr="00B428A1">
              <w:rPr>
                <w:rFonts w:eastAsia="SimSun"/>
                <w:lang w:val="en-US"/>
              </w:rPr>
              <w:t xml:space="preserve">Modern concepts of education. Global trends in the development of education systems. Principles of system management to ensure the quality of education. The </w:t>
            </w:r>
            <w:r w:rsidRPr="00B428A1">
              <w:rPr>
                <w:rFonts w:eastAsia="SimSun"/>
                <w:lang w:val="en-US"/>
              </w:rPr>
              <w:lastRenderedPageBreak/>
              <w:t>education system in Uzbekistan. The relationship of the “Methodology of Teaching Special Subjects” course with other disciplines. Main categories of teaching special subjects.</w:t>
            </w:r>
          </w:p>
          <w:p w14:paraId="6F87BA60" w14:textId="77777777" w:rsidR="00477C37" w:rsidRPr="00B428A1" w:rsidRDefault="004158B8" w:rsidP="00315C82">
            <w:pPr>
              <w:pStyle w:val="a7"/>
              <w:spacing w:before="0" w:beforeAutospacing="0" w:after="0" w:afterAutospacing="0" w:line="276" w:lineRule="auto"/>
              <w:ind w:firstLine="317"/>
              <w:jc w:val="both"/>
              <w:rPr>
                <w:rFonts w:eastAsia="SimSun"/>
                <w:b/>
                <w:bCs/>
                <w:lang w:val="en-US"/>
              </w:rPr>
            </w:pPr>
            <w:r w:rsidRPr="00B428A1">
              <w:rPr>
                <w:rFonts w:eastAsia="SimSun"/>
                <w:b/>
                <w:bCs/>
                <w:lang w:val="en-US"/>
              </w:rPr>
              <w:t>Topic 2: Comparative Methodology</w:t>
            </w:r>
          </w:p>
          <w:p w14:paraId="4505DB74" w14:textId="77777777" w:rsidR="00477C37" w:rsidRPr="00B428A1" w:rsidRDefault="004158B8" w:rsidP="00315C82">
            <w:pPr>
              <w:pStyle w:val="a7"/>
              <w:spacing w:before="0" w:beforeAutospacing="0" w:after="0" w:afterAutospacing="0" w:line="276" w:lineRule="auto"/>
              <w:ind w:firstLine="317"/>
              <w:jc w:val="both"/>
              <w:rPr>
                <w:rFonts w:eastAsia="SimSun"/>
                <w:lang w:val="en-US"/>
              </w:rPr>
            </w:pPr>
            <w:r w:rsidRPr="00B428A1">
              <w:rPr>
                <w:rFonts w:eastAsia="SimSun"/>
                <w:lang w:val="en-US"/>
              </w:rPr>
              <w:t>“Comparative Methodology” concept. Goals, objectives, and subject of study of comparative methodology. Teaching methods in various educational institutions (school, academic lyceum, college, higher education institution). Issues of individualizing and differentiating education at different stages of teaching. Theory of intellectual potential. Modern requirements for assessment. Specific features of evaluating students’ knowledge in different educational institutions.</w:t>
            </w:r>
          </w:p>
          <w:p w14:paraId="0CC0BE3F" w14:textId="77777777" w:rsidR="00477C37" w:rsidRPr="00B428A1" w:rsidRDefault="004158B8" w:rsidP="00315C82">
            <w:pPr>
              <w:pStyle w:val="a7"/>
              <w:spacing w:before="0" w:beforeAutospacing="0" w:after="0" w:afterAutospacing="0"/>
              <w:ind w:leftChars="16" w:left="35" w:firstLineChars="117" w:firstLine="282"/>
              <w:jc w:val="both"/>
              <w:rPr>
                <w:lang w:val="en-US"/>
              </w:rPr>
            </w:pPr>
            <w:r w:rsidRPr="00B428A1">
              <w:rPr>
                <w:rStyle w:val="aa"/>
                <w:lang w:val="en-US"/>
              </w:rPr>
              <w:t>Topic 3: General Professional Competence of the Teacher</w:t>
            </w:r>
            <w:r w:rsidRPr="00B428A1">
              <w:rPr>
                <w:rStyle w:val="aa"/>
                <w:lang w:val="uz-Latn-UZ"/>
              </w:rPr>
              <w:t xml:space="preserve">                            </w:t>
            </w:r>
            <w:r w:rsidRPr="00B428A1">
              <w:rPr>
                <w:lang w:val="en-US"/>
              </w:rPr>
              <w:br/>
              <w:t>General description of the competency-based approach technology.</w:t>
            </w:r>
            <w:r w:rsidRPr="00B428A1">
              <w:rPr>
                <w:lang w:val="uz-Latn-UZ"/>
              </w:rPr>
              <w:t xml:space="preserve"> </w:t>
            </w:r>
            <w:r w:rsidRPr="00B428A1">
              <w:rPr>
                <w:lang w:val="en-US"/>
              </w:rPr>
              <w:t>Professional activities of the teacher. Modern teacher and the requirements for them. Self-education in the modern education system. Professional skills of the modern teacher. Professional self-management as the foundation of pedagogical competence. Relationship between the concepts of competence and competency. Professional competence in solving problematic situations.</w:t>
            </w:r>
          </w:p>
          <w:p w14:paraId="594F26D7" w14:textId="77777777" w:rsidR="00477C37" w:rsidRPr="00B428A1" w:rsidRDefault="004158B8" w:rsidP="00315C82">
            <w:pPr>
              <w:pStyle w:val="a7"/>
              <w:spacing w:before="0" w:beforeAutospacing="0" w:after="0" w:afterAutospacing="0"/>
              <w:ind w:leftChars="16" w:left="35" w:firstLineChars="117" w:firstLine="282"/>
              <w:jc w:val="both"/>
              <w:rPr>
                <w:lang w:val="en-US"/>
              </w:rPr>
            </w:pPr>
            <w:r w:rsidRPr="00B428A1">
              <w:rPr>
                <w:rStyle w:val="aa"/>
                <w:lang w:val="en-US"/>
              </w:rPr>
              <w:t>Topic 4: Professional-Pedagogical Culture</w:t>
            </w:r>
            <w:r w:rsidRPr="00B428A1">
              <w:rPr>
                <w:lang w:val="en-US"/>
              </w:rPr>
              <w:br/>
              <w:t>Professional-pedagogical culture as a key characteristic of a skilled teacher. Subjects of pedagogical activity. Educators as subjects of pedagogical activity (pedagogical activity, pedagogical engagement, pedagogical communication). Psychological components of professional-pedagogical culture (analytical-reflective, organizational, evaluative-informational, corrective, self-regulatory aspects). Culture of pedagogical communication as the leading component of professional-pedagogical culture. Leading strategies of pedagogical communication: inter-subject communication, dialogue, cooperation, etc. Components of the teacher’s professional image.</w:t>
            </w:r>
          </w:p>
          <w:p w14:paraId="4C91E989" w14:textId="77777777" w:rsidR="00477C37" w:rsidRPr="00B428A1" w:rsidRDefault="004158B8" w:rsidP="00315C82">
            <w:pPr>
              <w:pStyle w:val="a7"/>
              <w:spacing w:before="0" w:beforeAutospacing="0" w:after="0" w:afterAutospacing="0"/>
              <w:ind w:leftChars="16" w:left="35" w:firstLineChars="117" w:firstLine="282"/>
              <w:jc w:val="both"/>
              <w:rPr>
                <w:lang w:val="en-US"/>
              </w:rPr>
            </w:pPr>
            <w:r w:rsidRPr="00B428A1">
              <w:rPr>
                <w:rStyle w:val="aa"/>
                <w:lang w:val="en-US"/>
              </w:rPr>
              <w:t>Topic 5: Teaching Methodology in Higher Education</w:t>
            </w:r>
            <w:r w:rsidRPr="00B428A1">
              <w:rPr>
                <w:lang w:val="en-US"/>
              </w:rPr>
              <w:br/>
              <w:t>Main types of pedagogical activity in higher education: lecture as the main component of the educational system, main functions of lectures, key methodological aspects of lecture preparation and delivery, types of lectures and their descriptions. Seminar and its distinctive features. Concept of practical sessions and internships, their specific characteristics. Types of practical lessons. Organization of practical sessions. Planning and conducting internships. Planning and conducting laboratory sessions. Educational, upbringing, and developmental functions of teaching. Formation of knowledge, skills, and competencies during teaching. Quality control of learning outcomes. Types of student research work (coursework, graduation thesis, master’s dissertation, thesis, report, article). Pedagogical experiment, its methods, stages, and organizational requirements.</w:t>
            </w:r>
          </w:p>
          <w:p w14:paraId="14B90809" w14:textId="77777777" w:rsidR="00477C37" w:rsidRPr="00B428A1" w:rsidRDefault="004158B8" w:rsidP="00315C82">
            <w:pPr>
              <w:pStyle w:val="a7"/>
              <w:spacing w:before="0" w:beforeAutospacing="0" w:after="0" w:afterAutospacing="0"/>
              <w:ind w:leftChars="16" w:left="35" w:firstLineChars="117" w:firstLine="282"/>
              <w:jc w:val="both"/>
              <w:rPr>
                <w:lang w:val="en-US"/>
              </w:rPr>
            </w:pPr>
            <w:r w:rsidRPr="00B428A1">
              <w:rPr>
                <w:rStyle w:val="aa"/>
                <w:lang w:val="en-US"/>
              </w:rPr>
              <w:t>Topic 6: Innovations in Pedagogical Activity</w:t>
            </w:r>
            <w:r w:rsidRPr="00B428A1">
              <w:rPr>
                <w:lang w:val="en-US"/>
              </w:rPr>
              <w:br/>
              <w:t>Concept of innovation and application of pedagogical innovations. Types of pedagogical innovations: new ideas, technologies, new tools, methods, and forms in pedagogical activity. Introduction of new systems into the learning process. Studying innovative technologies and applying them in pedagogical practice. Encouraging innovative activity of teachers: competitions, authoring programs, presenting educational literature, participation in grants and pedagogical skill competitions. Improving professional skills as a factor in the teacher’s innovative activity.</w:t>
            </w:r>
          </w:p>
          <w:p w14:paraId="1975FDE4" w14:textId="77777777" w:rsidR="00477C37" w:rsidRPr="00B428A1" w:rsidRDefault="004158B8" w:rsidP="00315C82">
            <w:pPr>
              <w:pStyle w:val="a7"/>
              <w:spacing w:before="0" w:beforeAutospacing="0" w:after="0" w:afterAutospacing="0"/>
              <w:ind w:leftChars="16" w:left="35" w:firstLineChars="117" w:firstLine="282"/>
              <w:jc w:val="both"/>
              <w:rPr>
                <w:lang w:val="en-US"/>
              </w:rPr>
            </w:pPr>
            <w:r w:rsidRPr="00B428A1">
              <w:rPr>
                <w:rStyle w:val="aa"/>
                <w:lang w:val="en-US"/>
              </w:rPr>
              <w:t>Topic 7: Methodology of Designing Instructional Programs</w:t>
            </w:r>
            <w:r w:rsidRPr="00B428A1">
              <w:rPr>
                <w:lang w:val="en-US"/>
              </w:rPr>
              <w:br/>
              <w:t xml:space="preserve">Modern requirements for educational and scientific-methodological support of the course. Development of authoring instructional programs and creation of educational materials. Methodological foundations for developing modular programs and courses (essence, main objectives, distinctive features, principles). </w:t>
            </w:r>
            <w:proofErr w:type="spellStart"/>
            <w:r w:rsidRPr="00B428A1">
              <w:rPr>
                <w:lang w:val="en-US"/>
              </w:rPr>
              <w:t>Autonomization</w:t>
            </w:r>
            <w:proofErr w:type="spellEnd"/>
            <w:r w:rsidRPr="00B428A1">
              <w:rPr>
                <w:lang w:val="en-US"/>
              </w:rPr>
              <w:t xml:space="preserve"> of </w:t>
            </w:r>
            <w:r w:rsidRPr="00B428A1">
              <w:rPr>
                <w:lang w:val="en-US"/>
              </w:rPr>
              <w:lastRenderedPageBreak/>
              <w:t>education. Structure and content of modules. Program based on modules, its content, structure, and composition. Advantages of teaching based on module technology. Conditions for organizing teaching based on modules. Methodology for developing case studies. Analysis and evaluation of teaching materials from the perspective of applying innovative technologies. Methodology for developing assessment tools (control questions, written assignments, tests).</w:t>
            </w:r>
          </w:p>
          <w:p w14:paraId="5E99C547" w14:textId="77777777" w:rsidR="00477C37" w:rsidRPr="00B428A1" w:rsidRDefault="00477C37" w:rsidP="00315C82">
            <w:pPr>
              <w:pStyle w:val="a7"/>
              <w:spacing w:before="0" w:beforeAutospacing="0" w:after="0" w:afterAutospacing="0" w:line="276" w:lineRule="auto"/>
              <w:ind w:firstLine="317"/>
              <w:jc w:val="both"/>
              <w:rPr>
                <w:rFonts w:eastAsia="Calibri"/>
                <w:b/>
                <w:bCs/>
                <w:lang w:val="en-US" w:eastAsia="en-US"/>
              </w:rPr>
            </w:pPr>
          </w:p>
          <w:p w14:paraId="4C323080" w14:textId="77777777" w:rsidR="00477C37" w:rsidRPr="00B428A1" w:rsidRDefault="004158B8" w:rsidP="00315C82">
            <w:pPr>
              <w:pStyle w:val="3"/>
              <w:keepNext w:val="0"/>
              <w:widowControl/>
              <w:ind w:firstLine="317"/>
              <w:rPr>
                <w:sz w:val="24"/>
                <w:szCs w:val="24"/>
                <w:lang w:val="en-US"/>
              </w:rPr>
            </w:pPr>
            <w:r w:rsidRPr="00B428A1">
              <w:rPr>
                <w:rStyle w:val="aa"/>
                <w:b/>
                <w:bCs/>
                <w:sz w:val="24"/>
                <w:szCs w:val="24"/>
                <w:lang w:val="en-US"/>
              </w:rPr>
              <w:t>III. Guidelines and Recommendations for Seminar Classes</w:t>
            </w:r>
          </w:p>
          <w:p w14:paraId="3C7B7412" w14:textId="77777777" w:rsidR="00477C37" w:rsidRPr="00B428A1" w:rsidRDefault="00A07300" w:rsidP="00315C82">
            <w:pPr>
              <w:pStyle w:val="a7"/>
              <w:spacing w:before="0" w:beforeAutospacing="0" w:after="0" w:afterAutospacing="0"/>
              <w:ind w:firstLine="317"/>
              <w:jc w:val="center"/>
              <w:rPr>
                <w:lang w:val="en-US"/>
              </w:rPr>
            </w:pPr>
            <w:r w:rsidRPr="00B428A1">
              <w:rPr>
                <w:rStyle w:val="aa"/>
                <w:lang w:val="en-US"/>
              </w:rPr>
              <w:t xml:space="preserve"> </w:t>
            </w:r>
            <w:r w:rsidR="004158B8" w:rsidRPr="00B428A1">
              <w:rPr>
                <w:rStyle w:val="aa"/>
                <w:lang w:val="en-US"/>
              </w:rPr>
              <w:t xml:space="preserve"> Recommended Topics for Seminar Classes</w:t>
            </w:r>
          </w:p>
          <w:p w14:paraId="67209AA6"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en-US"/>
              </w:rPr>
              <w:t>1.Methodology of Teaching Specialized Subjects: Subject, Purpose, Tasks</w:t>
            </w:r>
            <w:r w:rsidR="00A07300" w:rsidRPr="00B428A1">
              <w:rPr>
                <w:rStyle w:val="aa"/>
                <w:lang w:val="en-US"/>
              </w:rPr>
              <w:t>.</w:t>
            </w:r>
            <w:r w:rsidRPr="00B428A1">
              <w:rPr>
                <w:lang w:val="en-US"/>
              </w:rPr>
              <w:br/>
              <w:t>The methodology of teaching specialized subjects is a pedagogical science that studies the theoretical and practical foundations of effectively teaching subjects in a specific specialty. Its subject includes the goals, content, forms, methods, and tools used in the teaching process of specialized subjects. The purpose is to equip students with deep theoretical knowledge, practical skills, and professional competencies, as well as to guide them in independent research and creative thinking. The tasks include defining the content of subjects, selecting effective methods, using technical tools and innovative technologies during teaching, and developing students’ professional skills. It also serves to analyze the educational process, improve it, and increase its effectiveness.</w:t>
            </w:r>
          </w:p>
          <w:p w14:paraId="68D9B06A"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en-US"/>
              </w:rPr>
              <w:t>2.Types of Pedagogical Activities in Higher Education</w:t>
            </w:r>
            <w:r w:rsidR="00A07300" w:rsidRPr="00B428A1">
              <w:rPr>
                <w:rStyle w:val="aa"/>
                <w:lang w:val="en-US"/>
              </w:rPr>
              <w:t>.</w:t>
            </w:r>
            <w:r w:rsidRPr="00B428A1">
              <w:rPr>
                <w:lang w:val="en-US"/>
              </w:rPr>
              <w:br/>
              <w:t>Types of pedagogical activities in higher education reflect the professional tasks carried out by professors and lecturers in the educational process. The main types include teaching-methodological activities, such as organizing lectures, seminars, practical sessions, and laboratory classes. Research activities involve conducting scientific studies, publishing articles, and participating in research projects. Educational activities focus on the moral, ethical, and professional development of students and forming teamwork skills. Methodological activities involve creating textbooks, manuals, and teaching materials. Innovation activities include introducing new pedagogical technologies, interactive methods, and electronic resources into the educational process. All types of pedagogical activities work together to enhance the quality of education.</w:t>
            </w:r>
          </w:p>
          <w:p w14:paraId="0251B1BF" w14:textId="77777777" w:rsidR="00477C37" w:rsidRPr="00B428A1" w:rsidRDefault="00A07300" w:rsidP="00315C82">
            <w:pPr>
              <w:pStyle w:val="a7"/>
              <w:spacing w:before="0" w:beforeAutospacing="0" w:after="0" w:afterAutospacing="0"/>
              <w:ind w:firstLine="317"/>
              <w:jc w:val="both"/>
              <w:rPr>
                <w:lang w:val="en-US"/>
              </w:rPr>
            </w:pPr>
            <w:r w:rsidRPr="00B428A1">
              <w:rPr>
                <w:rStyle w:val="aa"/>
                <w:lang w:val="en-US"/>
              </w:rPr>
              <w:t>3</w:t>
            </w:r>
            <w:r w:rsidR="004158B8" w:rsidRPr="00B428A1">
              <w:rPr>
                <w:rStyle w:val="aa"/>
                <w:lang w:val="en-US"/>
              </w:rPr>
              <w:t>.General Professional Competence of the Teacher</w:t>
            </w:r>
            <w:r w:rsidR="004158B8" w:rsidRPr="00B428A1">
              <w:rPr>
                <w:lang w:val="en-US"/>
              </w:rPr>
              <w:br/>
              <w:t>General professional competence refers to the set of knowledge, skills, abilities, and personal qualities necessary for a teacher to perform their professional duties effectively. It includes pedagogical-psychological knowledge and the ability to organize and manage the educational process. Teachers should independently apply modern methods and technologies, develop students’ creative thinking, and organize teaching efficiently. General competence also includes communication skills, leadership, responsibility, and initiative. Teachers should be capable of conducting scientific research, self-improvement, and continuous professional development. This competence shapes the teacher not only as an instructor but also as an educator and guide.</w:t>
            </w:r>
          </w:p>
          <w:p w14:paraId="131C9AB2"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en-US"/>
              </w:rPr>
              <w:t>2.Professional-Pedagogical Culture</w:t>
            </w:r>
            <w:r w:rsidRPr="00B428A1">
              <w:rPr>
                <w:lang w:val="en-US"/>
              </w:rPr>
              <w:br/>
              <w:t>Professional-pedagogical culture refers to a teacher’s ability to organize their professional activities at a high level and the personal qualities supporting it. It is based on scientific worldview, pedagogical skill, communication culture, and moral values. Pedagogical culture is expressed in teaching style, student interaction, and responsibility. It is closely connected with the use of innovative methods, modern technologies, and improving educational effectiveness. Professional-pedagogical culture also develops through speech culture, appearance, creative approach, and continuous self-improvement. It not only facilitates knowledge transfer but also instills moral and ethical values in students, making it a key factor in professional and personal development in higher education.</w:t>
            </w:r>
          </w:p>
          <w:p w14:paraId="4B675BE2"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en-US"/>
              </w:rPr>
              <w:lastRenderedPageBreak/>
              <w:t>3.Comparative Methodology and Lesson Organization</w:t>
            </w:r>
            <w:r w:rsidRPr="00B428A1">
              <w:rPr>
                <w:lang w:val="en-US"/>
              </w:rPr>
              <w:br/>
              <w:t>Comparative methodology helps expand students’ knowledge and develop logical thinking. It involves studying biological objects, phenomena, or processes by comparison. Its goal is to identify similarities and differences and explain cause-effect relationships to ensure deep understanding. In lessons, comparative methodology uses visual aids, tables, diagrams, and models. For example, comparing classes of animals, plant structures, or biological processes helps students draw scientific conclusions. This method develops analysis, synthesis, and logical reasoning skills. Interactive methods, questions-and-answers, and group work are also recommended to organize effective lessons.</w:t>
            </w:r>
          </w:p>
          <w:p w14:paraId="573CC6F1"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en-US"/>
              </w:rPr>
              <w:t>4.Methods Used in Studying Biology and Criteria for Selection</w:t>
            </w:r>
            <w:r w:rsidRPr="00B428A1">
              <w:rPr>
                <w:lang w:val="en-US"/>
              </w:rPr>
              <w:br/>
              <w:t>Methods for studying biology are chosen based on the content and goals of the educational process. Main methods include lecture, discussion, visual aids, experiments, observation, comparison, modeling, project work, and research. Each method develops knowledge acquisition, independent thinking, analysis, and practical application skills. Selection criteria include subject content, educational goals, classroom conditions, student preparedness, available time, and teaching resources. Biology often requires visual and experimental methods due to direct work with natural objects. Interactive methods such as brainstorming, debates, case studies, and role-playing exercises enhance effectiveness. Correctly chosen methods ensure scientific, engaging, and practical biology education.</w:t>
            </w:r>
          </w:p>
          <w:p w14:paraId="51A8DD39"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5.</w:t>
            </w:r>
            <w:r w:rsidRPr="00B428A1">
              <w:rPr>
                <w:rStyle w:val="aa"/>
                <w:lang w:val="en-US"/>
              </w:rPr>
              <w:t>Requirements for Lectures in Biology</w:t>
            </w:r>
            <w:r w:rsidRPr="00B428A1">
              <w:rPr>
                <w:lang w:val="en-US"/>
              </w:rPr>
              <w:br/>
              <w:t>Lectures must be scientifically grounded and based on modern achievements. They should be logically consistent, systematic, and aligned with the curriculum. Visual aids (slides, images, tables, experiments) and interactive techniques should be used. Lecture language should be clear and comprehensible, fostering knowledge, analytical, and creative thinking skills.</w:t>
            </w:r>
          </w:p>
          <w:p w14:paraId="563BAD18"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6.</w:t>
            </w:r>
            <w:r w:rsidRPr="00B428A1">
              <w:rPr>
                <w:rStyle w:val="aa"/>
                <w:lang w:val="en-US"/>
              </w:rPr>
              <w:t>Conducting Lessons Through Questions and Discussion</w:t>
            </w:r>
            <w:r w:rsidRPr="00B428A1">
              <w:rPr>
                <w:lang w:val="en-US"/>
              </w:rPr>
              <w:br/>
              <w:t>Teaching biology through questions and discussions actively engages students, develops logical reasoning, free expression, and problem-solving skills. Questions assess students’ knowledge, while discussions guide them toward correct conclusions. This method makes lessons interactive, engaging, and effective.</w:t>
            </w:r>
          </w:p>
          <w:p w14:paraId="4A6C664F"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7.</w:t>
            </w:r>
            <w:r w:rsidRPr="00B428A1">
              <w:rPr>
                <w:rStyle w:val="aa"/>
                <w:lang w:val="en-US"/>
              </w:rPr>
              <w:t>Group Work in Pairs or Small Groups</w:t>
            </w:r>
            <w:r w:rsidRPr="00B428A1">
              <w:rPr>
                <w:lang w:val="en-US"/>
              </w:rPr>
              <w:br/>
              <w:t>Pair or small-group work enhances collaboration, exchange of ideas, and problem-solving skills. It allows students to deeply understand topics and perform experiments together, promoting interactive and creative learning.</w:t>
            </w:r>
          </w:p>
          <w:p w14:paraId="3B9DB074"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8.</w:t>
            </w:r>
            <w:r w:rsidRPr="00B428A1">
              <w:rPr>
                <w:rStyle w:val="aa"/>
                <w:lang w:val="en-US"/>
              </w:rPr>
              <w:t>Modeling and Practical Game Methods in Biology</w:t>
            </w:r>
            <w:r w:rsidRPr="00B428A1">
              <w:rPr>
                <w:lang w:val="en-US"/>
              </w:rPr>
              <w:br/>
              <w:t>Modeling simplifies complex biological processes for clarity. Practical games make lessons interactive and engaging, fostering collaboration, creativity, independent thinking, and practical skills. Theory and practice are integrated, deepening biological thinking.</w:t>
            </w:r>
          </w:p>
          <w:p w14:paraId="2B871E1F"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9.</w:t>
            </w:r>
            <w:r w:rsidRPr="00B428A1">
              <w:rPr>
                <w:rStyle w:val="aa"/>
                <w:lang w:val="en-US"/>
              </w:rPr>
              <w:t>Research and Debate Methods in Biology</w:t>
            </w:r>
            <w:r w:rsidRPr="00B428A1">
              <w:rPr>
                <w:lang w:val="en-US"/>
              </w:rPr>
              <w:br/>
              <w:t>Research methods develop skills in observation, experimentation, and drawing scientific conclusions. Debate methods encourage critical thinking, argumentation, and defending viewpoints. These methods promote independent learning and creativity.</w:t>
            </w:r>
          </w:p>
          <w:p w14:paraId="799B45C7"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10.</w:t>
            </w:r>
            <w:r w:rsidRPr="00B428A1">
              <w:rPr>
                <w:rStyle w:val="aa"/>
                <w:lang w:val="en-US"/>
              </w:rPr>
              <w:t>Using Exercises, Tests, and Essays</w:t>
            </w:r>
            <w:r w:rsidRPr="00B428A1">
              <w:rPr>
                <w:lang w:val="en-US"/>
              </w:rPr>
              <w:br/>
              <w:t>Exercises and problem-solving consolidate knowledge and develop practical skills. Tests allow quick assessment. Essays cultivate creativity, independent thinking, and written communication. These methods enrich learning with evaluation, analysis, and creativity.</w:t>
            </w:r>
          </w:p>
          <w:p w14:paraId="54D0DE2D"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11.</w:t>
            </w:r>
            <w:r w:rsidRPr="00B428A1">
              <w:rPr>
                <w:rStyle w:val="aa"/>
                <w:lang w:val="en-US"/>
              </w:rPr>
              <w:t>Brainstorming and Case Method</w:t>
            </w:r>
            <w:r w:rsidRPr="00B428A1">
              <w:rPr>
                <w:lang w:val="en-US"/>
              </w:rPr>
              <w:br/>
              <w:t xml:space="preserve">Brainstorming develops creative thinking and rapid decision-making. Case studies analyze real-life situations, find solutions, and justify decisions. Both methods make </w:t>
            </w:r>
            <w:r w:rsidRPr="00B428A1">
              <w:rPr>
                <w:lang w:val="en-US"/>
              </w:rPr>
              <w:lastRenderedPageBreak/>
              <w:t>lessons active, interactive, and practical, encouraging teamwork and independent research.</w:t>
            </w:r>
          </w:p>
          <w:p w14:paraId="6BE839FD"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12.</w:t>
            </w:r>
            <w:r w:rsidRPr="00B428A1">
              <w:rPr>
                <w:rStyle w:val="aa"/>
                <w:lang w:val="en-US"/>
              </w:rPr>
              <w:t>Project Method</w:t>
            </w:r>
            <w:r w:rsidRPr="00B428A1">
              <w:rPr>
                <w:lang w:val="en-US"/>
              </w:rPr>
              <w:br/>
              <w:t>Project work develops independent research and creative thinking. Students conduct planned studies, analyze results, and present findings. It fosters responsibility, collaboration, and practical skills, integrating theory and practice.</w:t>
            </w:r>
          </w:p>
          <w:p w14:paraId="4705905A"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13.</w:t>
            </w:r>
            <w:r w:rsidRPr="00B428A1">
              <w:rPr>
                <w:rStyle w:val="aa"/>
                <w:lang w:val="en-US"/>
              </w:rPr>
              <w:t>Independent Work in Biology</w:t>
            </w:r>
            <w:r w:rsidRPr="00B428A1">
              <w:rPr>
                <w:lang w:val="en-US"/>
              </w:rPr>
              <w:br/>
              <w:t>Independent methods include writing reports and essays, working with literature, conducting observations and experiments, and completing tests. These develop research, analytical, and critical thinking skills, fostering a responsible, creative, and self-directed approach.</w:t>
            </w:r>
          </w:p>
          <w:p w14:paraId="3B7FA6D6"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14.</w:t>
            </w:r>
            <w:r w:rsidRPr="00B428A1">
              <w:rPr>
                <w:rStyle w:val="aa"/>
                <w:lang w:val="en-US"/>
              </w:rPr>
              <w:t>Technical Tools in Teaching Biology</w:t>
            </w:r>
            <w:r w:rsidRPr="00B428A1">
              <w:rPr>
                <w:lang w:val="en-US"/>
              </w:rPr>
              <w:br/>
              <w:t>Use of multimedia (slides, videos, animations), virtual labs, microscopes, and interactive boards enhances lesson effectiveness. Technical tools make lessons engaging, interactive, and modern, supporting independent learning and knowledge assessment.</w:t>
            </w:r>
          </w:p>
          <w:p w14:paraId="2B3026ED"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15.</w:t>
            </w:r>
            <w:r w:rsidRPr="00B428A1">
              <w:rPr>
                <w:rStyle w:val="aa"/>
                <w:lang w:val="en-US"/>
              </w:rPr>
              <w:t>Role of Independent Work in the Learning Process</w:t>
            </w:r>
            <w:r w:rsidRPr="00B428A1">
              <w:rPr>
                <w:lang w:val="en-US"/>
              </w:rPr>
              <w:br/>
              <w:t>Independent work deepens learning, develops research, analysis, and conclusion skills, and fosters responsibility, creativity, and decision-making. It integrates theory and practice and prepares students for scientific research.</w:t>
            </w:r>
          </w:p>
          <w:p w14:paraId="71521B00"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16.</w:t>
            </w:r>
            <w:r w:rsidRPr="00B428A1">
              <w:rPr>
                <w:rStyle w:val="aa"/>
                <w:lang w:val="en-US"/>
              </w:rPr>
              <w:t>Creating a Biology Glossary</w:t>
            </w:r>
            <w:r w:rsidRPr="00B428A1">
              <w:rPr>
                <w:lang w:val="en-US"/>
              </w:rPr>
              <w:br/>
              <w:t>Glossaries help students correctly understand key concepts and terms. They include scientific definitions and short explanations, promoting comprehension, scientific communication, and independent research skills.</w:t>
            </w:r>
          </w:p>
          <w:p w14:paraId="75E2C516"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17.</w:t>
            </w:r>
            <w:r w:rsidRPr="00B428A1">
              <w:rPr>
                <w:rStyle w:val="aa"/>
                <w:lang w:val="en-US"/>
              </w:rPr>
              <w:t>Organizing Lectures in the Credit-Module System</w:t>
            </w:r>
            <w:r w:rsidRPr="00B428A1">
              <w:rPr>
                <w:lang w:val="en-US"/>
              </w:rPr>
              <w:br/>
              <w:t>Lectures go beyond traditional delivery, guiding students toward independent learning using interactive methods and technical tools. Each lecture aligns with module objectives and fosters active participation, problem-solving, and discussion skills.</w:t>
            </w:r>
          </w:p>
          <w:p w14:paraId="17AFC106"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18.</w:t>
            </w:r>
            <w:r w:rsidRPr="00B428A1">
              <w:rPr>
                <w:rStyle w:val="aa"/>
                <w:lang w:val="en-US"/>
              </w:rPr>
              <w:t>Organizing Practical Classes in the Credit-Module System</w:t>
            </w:r>
            <w:r w:rsidRPr="00B428A1">
              <w:rPr>
                <w:lang w:val="en-US"/>
              </w:rPr>
              <w:br/>
              <w:t>Practical classes develop the application of theoretical knowledge. Students engage in analysis, experimentation, observation, and conclusion drawing, using interactive methods (case studies, brainstorming, projects, games) and technical resources. Collaboration and responsibility skills are developed.</w:t>
            </w:r>
          </w:p>
          <w:p w14:paraId="4C8CC989"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19.</w:t>
            </w:r>
            <w:r w:rsidRPr="00B428A1">
              <w:rPr>
                <w:rStyle w:val="aa"/>
                <w:lang w:val="en-US"/>
              </w:rPr>
              <w:t>Organizing Seminars in the Credit-Module System</w:t>
            </w:r>
            <w:r w:rsidRPr="00B428A1">
              <w:rPr>
                <w:lang w:val="en-US"/>
              </w:rPr>
              <w:br/>
              <w:t>Seminars develop independent learning and critical thinking. Students present reports, presentations, essays, or small projects, engaging in Q&amp;A, discussions, and debates. Seminars improve independent research, literature work, presentation skills, and teamwork.</w:t>
            </w:r>
          </w:p>
          <w:p w14:paraId="501C7C1D"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20.</w:t>
            </w:r>
            <w:r w:rsidRPr="00B428A1">
              <w:rPr>
                <w:rStyle w:val="aa"/>
                <w:lang w:val="en-US"/>
              </w:rPr>
              <w:t>Organizing Laboratory Sessions in the Credit-Module System</w:t>
            </w:r>
            <w:r w:rsidRPr="00B428A1">
              <w:rPr>
                <w:lang w:val="en-US"/>
              </w:rPr>
              <w:br/>
              <w:t>Laboratory sessions consolidate theoretical knowledge through experiments. Students develop research, observation, measurement, and recording skills. Working in small groups enhances collaboration and responsibility. Use of microscopes, visual aids, and virtual labs improves effectiveness.</w:t>
            </w:r>
          </w:p>
          <w:p w14:paraId="6FD23B39"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21.</w:t>
            </w:r>
            <w:r w:rsidRPr="00B428A1">
              <w:rPr>
                <w:rStyle w:val="aa"/>
                <w:lang w:val="en-US"/>
              </w:rPr>
              <w:t>Organizing Independent Learning in the Credit-Module System</w:t>
            </w:r>
            <w:r w:rsidRPr="00B428A1">
              <w:rPr>
                <w:lang w:val="en-US"/>
              </w:rPr>
              <w:br/>
              <w:t xml:space="preserve">Independent learning fosters creativity, self-directed work, and responsibility. It includes assignments, literature, observations, and research. It integrates with lectures, </w:t>
            </w:r>
            <w:proofErr w:type="spellStart"/>
            <w:r w:rsidRPr="00B428A1">
              <w:rPr>
                <w:lang w:val="en-US"/>
              </w:rPr>
              <w:t>practicals</w:t>
            </w:r>
            <w:proofErr w:type="spellEnd"/>
            <w:r w:rsidRPr="00B428A1">
              <w:rPr>
                <w:lang w:val="en-US"/>
              </w:rPr>
              <w:t>, and labs using essays, presentations, tests, and projects. Progress is monitored through a rating system.</w:t>
            </w:r>
          </w:p>
          <w:p w14:paraId="6F36FFFA"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22.</w:t>
            </w:r>
            <w:r w:rsidRPr="00B428A1">
              <w:rPr>
                <w:rStyle w:val="aa"/>
                <w:lang w:val="en-US"/>
              </w:rPr>
              <w:t>Conducting Coursework in the Credit-Module System</w:t>
            </w:r>
            <w:r w:rsidRPr="00B428A1">
              <w:rPr>
                <w:lang w:val="en-US"/>
              </w:rPr>
              <w:br/>
              <w:t>Coursework develops deep knowledge and research skills. Students choose a topic, analyze literature, conduct experiments, and draw conclusions. Structure includes introduction, main body, conclusion, and references. Coursework improves research skills, independent thinking, and professional preparation.</w:t>
            </w:r>
          </w:p>
          <w:p w14:paraId="2C0706D8"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lastRenderedPageBreak/>
              <w:t>23.</w:t>
            </w:r>
            <w:r w:rsidRPr="00B428A1">
              <w:rPr>
                <w:rStyle w:val="aa"/>
                <w:lang w:val="en-US"/>
              </w:rPr>
              <w:t>Conducting Midterm Assessments in the Credit-Module System</w:t>
            </w:r>
            <w:r w:rsidRPr="00B428A1">
              <w:rPr>
                <w:lang w:val="en-US"/>
              </w:rPr>
              <w:br/>
              <w:t>Midterms evaluate students’ knowledge and skills during the module. Assessments include tests, written assignments, problem-solving, presentations, or practical tasks. Evaluation is transparent, based on established criteria, and contributes to overall ratings.</w:t>
            </w:r>
          </w:p>
          <w:p w14:paraId="249E4B09"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24.</w:t>
            </w:r>
            <w:r w:rsidRPr="00B428A1">
              <w:rPr>
                <w:rStyle w:val="aa"/>
                <w:lang w:val="en-US"/>
              </w:rPr>
              <w:t>Conducting Ongoing Assessment in the Credit-Module System</w:t>
            </w:r>
            <w:r w:rsidRPr="00B428A1">
              <w:rPr>
                <w:lang w:val="en-US"/>
              </w:rPr>
              <w:br/>
              <w:t xml:space="preserve">Ongoing assessment monitors knowledge acquisition during lectures, </w:t>
            </w:r>
            <w:proofErr w:type="spellStart"/>
            <w:r w:rsidRPr="00B428A1">
              <w:rPr>
                <w:lang w:val="en-US"/>
              </w:rPr>
              <w:t>practicals</w:t>
            </w:r>
            <w:proofErr w:type="spellEnd"/>
            <w:r w:rsidRPr="00B428A1">
              <w:rPr>
                <w:lang w:val="en-US"/>
              </w:rPr>
              <w:t>, labs, and seminars. Methods include oral questioning, tests, problem-solving, and analysis of experiments. Participation and task completion are considered. Results contribute to module ratings, promoting responsibility and active learning.</w:t>
            </w:r>
          </w:p>
          <w:p w14:paraId="67B16572"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25.</w:t>
            </w:r>
            <w:r w:rsidRPr="00B428A1">
              <w:rPr>
                <w:rStyle w:val="aa"/>
                <w:lang w:val="en-US"/>
              </w:rPr>
              <w:t>Conducting Final Assessment in the Credit-Module System</w:t>
            </w:r>
            <w:r w:rsidRPr="00B428A1">
              <w:rPr>
                <w:lang w:val="en-US"/>
              </w:rPr>
              <w:br/>
              <w:t xml:space="preserve">Final assessment evaluates overall knowledge and skills at the end of the module. Methods include tests, written works, oral questioning, project defense, or practical tasks. Assessment considers theoretical knowledge, practical skills, and independent work. Results </w:t>
            </w:r>
            <w:proofErr w:type="spellStart"/>
            <w:r w:rsidRPr="00B428A1">
              <w:rPr>
                <w:lang w:val="en-US"/>
              </w:rPr>
              <w:t>form</w:t>
            </w:r>
            <w:proofErr w:type="spellEnd"/>
            <w:r w:rsidRPr="00B428A1">
              <w:rPr>
                <w:lang w:val="en-US"/>
              </w:rPr>
              <w:t xml:space="preserve"> the main part of the final grade, confirming scientific and professional competence.</w:t>
            </w:r>
          </w:p>
          <w:p w14:paraId="1B8DA3B4"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26.</w:t>
            </w:r>
            <w:r w:rsidRPr="00B428A1">
              <w:rPr>
                <w:rStyle w:val="aa"/>
                <w:lang w:val="en-US"/>
              </w:rPr>
              <w:t>Use of Electronic Resources in Biology</w:t>
            </w:r>
            <w:r w:rsidRPr="00B428A1">
              <w:rPr>
                <w:lang w:val="en-US"/>
              </w:rPr>
              <w:br/>
              <w:t xml:space="preserve">Electronic resources, including online textbooks, scientific databases, e-libraries, virtual labs, and multimedia, support independent research and analysis. Teachers guide students in selecting reliable sources and proper use. Use of electronic resources enriches lectures, </w:t>
            </w:r>
            <w:proofErr w:type="spellStart"/>
            <w:r w:rsidRPr="00B428A1">
              <w:rPr>
                <w:lang w:val="en-US"/>
              </w:rPr>
              <w:t>practicals</w:t>
            </w:r>
            <w:proofErr w:type="spellEnd"/>
            <w:r w:rsidRPr="00B428A1">
              <w:rPr>
                <w:lang w:val="en-US"/>
              </w:rPr>
              <w:t>, and independent work, ensuring interactivity and effectiveness.</w:t>
            </w:r>
          </w:p>
          <w:p w14:paraId="23CDE957"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27.</w:t>
            </w:r>
            <w:r w:rsidRPr="00B428A1">
              <w:rPr>
                <w:rStyle w:val="aa"/>
                <w:lang w:val="en-US"/>
              </w:rPr>
              <w:t>Educational Projects and Their Essence</w:t>
            </w:r>
            <w:r w:rsidRPr="00B428A1">
              <w:rPr>
                <w:lang w:val="en-US"/>
              </w:rPr>
              <w:br/>
              <w:t>Educational projects deepen knowledge, develop practical skills, and foster creativity. Students independently study, analyze, and produce results on a topic. Projects include problem identification, goal setting, data collection, analysis, and conclusion. Results are presented through presentations, reports, or practical outcomes. Projects cultivate independent work, teamwork, research, and critical thinking skills.</w:t>
            </w:r>
          </w:p>
          <w:p w14:paraId="2D7D63E2" w14:textId="77777777" w:rsidR="00477C37" w:rsidRPr="00B428A1" w:rsidRDefault="004158B8" w:rsidP="00315C82">
            <w:pPr>
              <w:pStyle w:val="a7"/>
              <w:spacing w:before="0" w:beforeAutospacing="0" w:after="0" w:afterAutospacing="0"/>
              <w:ind w:firstLine="317"/>
              <w:jc w:val="both"/>
              <w:rPr>
                <w:lang w:val="en-US"/>
              </w:rPr>
            </w:pPr>
            <w:r w:rsidRPr="00B428A1">
              <w:rPr>
                <w:rStyle w:val="aa"/>
                <w:lang w:val="uz-Latn-UZ"/>
              </w:rPr>
              <w:t>28.</w:t>
            </w:r>
            <w:r w:rsidRPr="00B428A1">
              <w:rPr>
                <w:rStyle w:val="aa"/>
                <w:lang w:val="en-US"/>
              </w:rPr>
              <w:t>Preparation, Formatting, and Defense of the Master’s Thesis</w:t>
            </w:r>
            <w:r w:rsidRPr="00B428A1">
              <w:rPr>
                <w:lang w:val="en-US"/>
              </w:rPr>
              <w:br/>
              <w:t>The master’s thesis demonstrates final research activity. The topic is approved, and a supervisor is assigned. Students study literature, conduct research, and analyze results. The thesis includes introduction, literature review, methodology, results, conclusion, and recommendations. Proper formatting, citations, and scientific style are required. Defense occurs in an academic council, with presentations and Q&amp;A. The final decision is made by vote, confirming the student’s scientific level.</w:t>
            </w:r>
          </w:p>
          <w:p w14:paraId="3E6D8E33" w14:textId="77777777" w:rsidR="00A7576E" w:rsidRPr="00B428A1" w:rsidRDefault="00A7576E" w:rsidP="00315C82">
            <w:pPr>
              <w:pStyle w:val="a7"/>
              <w:spacing w:before="0" w:beforeAutospacing="0" w:after="0" w:afterAutospacing="0"/>
              <w:ind w:firstLine="317"/>
              <w:jc w:val="center"/>
              <w:rPr>
                <w:rStyle w:val="aa"/>
                <w:rFonts w:eastAsia="Malgun Gothic"/>
                <w:lang w:val="en-US"/>
              </w:rPr>
            </w:pPr>
          </w:p>
          <w:p w14:paraId="0BF4FDBE" w14:textId="77777777" w:rsidR="00A7576E" w:rsidRPr="00B428A1" w:rsidRDefault="00A7576E" w:rsidP="00315C82">
            <w:pPr>
              <w:pStyle w:val="a7"/>
              <w:spacing w:before="0" w:beforeAutospacing="0" w:after="0" w:afterAutospacing="0"/>
              <w:ind w:firstLine="317"/>
              <w:jc w:val="center"/>
              <w:rPr>
                <w:lang w:val="en-US"/>
              </w:rPr>
            </w:pPr>
            <w:r w:rsidRPr="00B428A1">
              <w:rPr>
                <w:rStyle w:val="aa"/>
                <w:rFonts w:eastAsia="Malgun Gothic"/>
                <w:lang w:val="en-US"/>
              </w:rPr>
              <w:t>IV. INDEPENDENT STUDY AND ASSIGNMENTS</w:t>
            </w:r>
          </w:p>
          <w:p w14:paraId="50B712E0" w14:textId="77777777" w:rsidR="00A7576E" w:rsidRPr="00B428A1" w:rsidRDefault="00A7576E" w:rsidP="00315C82">
            <w:pPr>
              <w:pStyle w:val="a7"/>
              <w:spacing w:before="0" w:beforeAutospacing="0" w:after="0" w:afterAutospacing="0"/>
              <w:ind w:firstLine="317"/>
              <w:jc w:val="center"/>
              <w:rPr>
                <w:lang w:val="en-US"/>
              </w:rPr>
            </w:pPr>
            <w:r w:rsidRPr="00B428A1">
              <w:rPr>
                <w:rStyle w:val="aa"/>
                <w:rFonts w:eastAsia="Malgun Gothic"/>
                <w:lang w:val="en-US"/>
              </w:rPr>
              <w:t>Independent Study Tasks</w:t>
            </w:r>
          </w:p>
          <w:p w14:paraId="1A5C05B3" w14:textId="77777777" w:rsidR="00477C37" w:rsidRPr="00B428A1" w:rsidRDefault="004158B8" w:rsidP="008700F7">
            <w:pPr>
              <w:pStyle w:val="a7"/>
              <w:spacing w:before="0" w:beforeAutospacing="0" w:after="0" w:afterAutospacing="0"/>
              <w:jc w:val="both"/>
              <w:rPr>
                <w:rFonts w:eastAsia="Calibri"/>
                <w:lang w:val="en-US" w:eastAsia="en-US"/>
              </w:rPr>
            </w:pPr>
            <w:r w:rsidRPr="00B428A1">
              <w:rPr>
                <w:lang w:val="en-US"/>
              </w:rPr>
              <w:t>1.Based on the topic “Classification of Pedagogical Technologies,” divide pedagogical technologies into groups and analyze their advantages and disadvantages.</w:t>
            </w:r>
            <w:r w:rsidRPr="00B428A1">
              <w:rPr>
                <w:lang w:val="en-US"/>
              </w:rPr>
              <w:br/>
              <w:t>2.On the topic “Methodological Principles of Researching Pedagogical Technologies,” identify the main principles and explain their importance in the educational process with examples.</w:t>
            </w:r>
            <w:r w:rsidRPr="00B428A1">
              <w:rPr>
                <w:lang w:val="en-US"/>
              </w:rPr>
              <w:br/>
              <w:t>3.On the topic “Module-Based Curricula and Their Structure,” design a sample module and demonstrate the stages of its structure.</w:t>
            </w:r>
            <w:r w:rsidRPr="00B428A1">
              <w:rPr>
                <w:lang w:val="en-US"/>
              </w:rPr>
              <w:br/>
              <w:t>4.On the topic “Main Characteristics of Modern Pedagogical Technologies,” list modern technologies and compare them with traditional methods.</w:t>
            </w:r>
            <w:r w:rsidRPr="00B428A1">
              <w:rPr>
                <w:lang w:val="en-US"/>
              </w:rPr>
              <w:br/>
              <w:t>5.On the topic “Modern Interactive Technologies and Methods of Their Effective Use,” select at least 3 interactive methods and provide a written analysis of their advantages.</w:t>
            </w:r>
            <w:r w:rsidRPr="00B428A1">
              <w:rPr>
                <w:lang w:val="en-US"/>
              </w:rPr>
              <w:br/>
              <w:t>6.On the topic “Specific Features of Distance Education in the Republic of Uzbekistan,” study forms of distance education and analyze them based on practical examples.</w:t>
            </w:r>
            <w:r w:rsidRPr="00B428A1">
              <w:rPr>
                <w:lang w:val="en-US"/>
              </w:rPr>
              <w:br/>
              <w:t>7.On the topic “Main Tasks of Lecture Sessions and Key Methodological Aspects of Lecture Preparation,” develop a sample lecture plan and write appropriate methodological recommendations.</w:t>
            </w:r>
            <w:r w:rsidRPr="00B428A1">
              <w:rPr>
                <w:lang w:val="en-US"/>
              </w:rPr>
              <w:br/>
            </w:r>
            <w:r w:rsidRPr="00B428A1">
              <w:rPr>
                <w:lang w:val="en-US"/>
              </w:rPr>
              <w:lastRenderedPageBreak/>
              <w:t>8.On the topic “Professional-Pedagogical Culture,” list the main structural components of pedagogical culture and explain their significance.</w:t>
            </w:r>
            <w:r w:rsidRPr="00B428A1">
              <w:rPr>
                <w:lang w:val="en-US"/>
              </w:rPr>
              <w:br/>
              <w:t>9.On the topic “Designing and Implementing the Educational Process Using Multimedia Tools,” develop a simple lesson plan using multimedia tools.</w:t>
            </w:r>
            <w:r w:rsidRPr="00B428A1">
              <w:rPr>
                <w:lang w:val="en-US"/>
              </w:rPr>
              <w:br/>
              <w:t>10.On the topic “Professional Mastery of the Modern Teacher,” identify the criteria of professional mastery and describe the requirements for the personality of a modern teacher.</w:t>
            </w:r>
            <w:r w:rsidRPr="00B428A1">
              <w:rPr>
                <w:lang w:val="en-US"/>
              </w:rPr>
              <w:br/>
              <w:t>11.On the topic “Specific Features of Teaching Specialized Subjects,” write a short analytical text about the methods used in teaching specialized subjects.</w:t>
            </w:r>
            <w:r w:rsidRPr="00B428A1">
              <w:rPr>
                <w:lang w:val="en-US"/>
              </w:rPr>
              <w:br/>
              <w:t>12.On the topic “Methods and Technologies for Effective Organization of Practical Sessions,” select 3 methods for organizing practical sessions and explain them.</w:t>
            </w:r>
          </w:p>
        </w:tc>
      </w:tr>
      <w:tr w:rsidR="00477C37" w:rsidRPr="0031062D" w14:paraId="26D5DC57" w14:textId="77777777" w:rsidTr="00F414DA">
        <w:tc>
          <w:tcPr>
            <w:tcW w:w="817" w:type="dxa"/>
          </w:tcPr>
          <w:p w14:paraId="379DB001" w14:textId="77777777" w:rsidR="00477C37" w:rsidRPr="00B428A1" w:rsidRDefault="004158B8" w:rsidP="006909AC">
            <w:pPr>
              <w:spacing w:after="0"/>
              <w:jc w:val="center"/>
              <w:rPr>
                <w:rFonts w:ascii="Times New Roman" w:hAnsi="Times New Roman"/>
                <w:b/>
                <w:bCs/>
                <w:sz w:val="24"/>
                <w:szCs w:val="24"/>
                <w:lang w:val="uz-Cyrl-UZ"/>
              </w:rPr>
            </w:pPr>
            <w:r w:rsidRPr="00B428A1">
              <w:rPr>
                <w:rFonts w:ascii="Times New Roman" w:hAnsi="Times New Roman"/>
                <w:b/>
                <w:bCs/>
                <w:sz w:val="24"/>
                <w:szCs w:val="24"/>
                <w:lang w:val="uz-Cyrl-UZ"/>
              </w:rPr>
              <w:lastRenderedPageBreak/>
              <w:t>3.</w:t>
            </w:r>
          </w:p>
        </w:tc>
        <w:tc>
          <w:tcPr>
            <w:tcW w:w="8647" w:type="dxa"/>
            <w:shd w:val="clear" w:color="auto" w:fill="auto"/>
          </w:tcPr>
          <w:p w14:paraId="3775EA49" w14:textId="77777777" w:rsidR="00477C37" w:rsidRPr="00B428A1" w:rsidRDefault="004158B8" w:rsidP="006909AC">
            <w:pPr>
              <w:pStyle w:val="a7"/>
              <w:spacing w:before="0" w:beforeAutospacing="0" w:after="0" w:afterAutospacing="0"/>
              <w:ind w:firstLine="317"/>
              <w:jc w:val="center"/>
              <w:rPr>
                <w:b/>
                <w:bCs/>
                <w:lang w:val="en-US"/>
              </w:rPr>
            </w:pPr>
            <w:r w:rsidRPr="00B428A1">
              <w:rPr>
                <w:b/>
                <w:bCs/>
                <w:lang w:val="en-US"/>
              </w:rPr>
              <w:t>V. Learning Outcomes / Professional Competencies</w:t>
            </w:r>
          </w:p>
          <w:p w14:paraId="41A9B6C8" w14:textId="021F0A32" w:rsidR="00477C37" w:rsidRPr="0031062D" w:rsidRDefault="0031062D" w:rsidP="006909AC">
            <w:pPr>
              <w:pStyle w:val="a7"/>
              <w:spacing w:before="0" w:beforeAutospacing="0" w:after="0" w:afterAutospacing="0"/>
              <w:ind w:firstLineChars="100" w:firstLine="240"/>
              <w:jc w:val="both"/>
              <w:rPr>
                <w:rFonts w:eastAsia="Calibri"/>
                <w:b/>
                <w:bCs/>
                <w:lang w:val="en-US" w:eastAsia="en-US"/>
              </w:rPr>
            </w:pPr>
            <w:r w:rsidRPr="0031062D">
              <w:rPr>
                <w:lang w:val="en-US"/>
              </w:rPr>
              <w:t>Upon successful completion of this course, the student will be able to develop pedagogical and methodological competence, design effective learning processes, apply modern teaching methods, and communicate subject-specific knowledge effectively in academic and professional contexts.</w:t>
            </w:r>
          </w:p>
        </w:tc>
      </w:tr>
      <w:tr w:rsidR="00477C37" w:rsidRPr="0031062D" w14:paraId="51EB7B16" w14:textId="77777777" w:rsidTr="00F414DA">
        <w:tc>
          <w:tcPr>
            <w:tcW w:w="817" w:type="dxa"/>
          </w:tcPr>
          <w:p w14:paraId="7572CC98" w14:textId="77777777" w:rsidR="00477C37" w:rsidRPr="00B428A1" w:rsidRDefault="004158B8" w:rsidP="00315C82">
            <w:pPr>
              <w:spacing w:after="0"/>
              <w:jc w:val="center"/>
              <w:rPr>
                <w:rFonts w:ascii="Times New Roman" w:hAnsi="Times New Roman"/>
                <w:b/>
                <w:bCs/>
                <w:sz w:val="24"/>
                <w:szCs w:val="24"/>
                <w:lang w:val="uz-Cyrl-UZ"/>
              </w:rPr>
            </w:pPr>
            <w:r w:rsidRPr="00B428A1">
              <w:rPr>
                <w:rFonts w:ascii="Times New Roman" w:hAnsi="Times New Roman"/>
                <w:b/>
                <w:bCs/>
                <w:sz w:val="24"/>
                <w:szCs w:val="24"/>
                <w:lang w:val="uz-Cyrl-UZ"/>
              </w:rPr>
              <w:t>4.</w:t>
            </w:r>
          </w:p>
        </w:tc>
        <w:tc>
          <w:tcPr>
            <w:tcW w:w="8647" w:type="dxa"/>
            <w:shd w:val="clear" w:color="auto" w:fill="auto"/>
          </w:tcPr>
          <w:p w14:paraId="501FDF00" w14:textId="77777777" w:rsidR="00A7576E" w:rsidRPr="00B428A1" w:rsidRDefault="00A7576E" w:rsidP="00315C82">
            <w:pPr>
              <w:pStyle w:val="a7"/>
              <w:spacing w:before="0" w:beforeAutospacing="0" w:after="0" w:afterAutospacing="0"/>
              <w:ind w:firstLine="259"/>
              <w:jc w:val="center"/>
              <w:rPr>
                <w:lang w:val="en-US"/>
              </w:rPr>
            </w:pPr>
            <w:r w:rsidRPr="00B428A1">
              <w:rPr>
                <w:rStyle w:val="aa"/>
                <w:rFonts w:eastAsia="Calibri"/>
                <w:lang w:val="en-US"/>
              </w:rPr>
              <w:t>VI. Teaching technologies and methods</w:t>
            </w:r>
          </w:p>
          <w:p w14:paraId="71BADF89" w14:textId="77777777" w:rsidR="00A7576E" w:rsidRPr="00B428A1" w:rsidRDefault="00A7576E" w:rsidP="00315C82">
            <w:pPr>
              <w:pStyle w:val="a7"/>
              <w:numPr>
                <w:ilvl w:val="0"/>
                <w:numId w:val="1"/>
              </w:numPr>
              <w:spacing w:before="0" w:beforeAutospacing="0" w:after="0" w:afterAutospacing="0"/>
              <w:ind w:left="0" w:firstLine="259"/>
              <w:jc w:val="both"/>
            </w:pPr>
            <w:proofErr w:type="spellStart"/>
            <w:r w:rsidRPr="00B428A1">
              <w:t>Lectures</w:t>
            </w:r>
            <w:proofErr w:type="spellEnd"/>
          </w:p>
          <w:p w14:paraId="291E7120" w14:textId="77777777" w:rsidR="00A7576E" w:rsidRPr="00B428A1" w:rsidRDefault="00A7576E" w:rsidP="00315C82">
            <w:pPr>
              <w:pStyle w:val="a7"/>
              <w:numPr>
                <w:ilvl w:val="0"/>
                <w:numId w:val="1"/>
              </w:numPr>
              <w:spacing w:before="0" w:beforeAutospacing="0" w:after="0" w:afterAutospacing="0"/>
              <w:ind w:left="0" w:firstLine="259"/>
              <w:jc w:val="both"/>
            </w:pPr>
            <w:r w:rsidRPr="00B428A1">
              <w:t xml:space="preserve">Interactive </w:t>
            </w:r>
            <w:proofErr w:type="spellStart"/>
            <w:r w:rsidRPr="00B428A1">
              <w:t>case</w:t>
            </w:r>
            <w:proofErr w:type="spellEnd"/>
            <w:r w:rsidRPr="00B428A1">
              <w:t xml:space="preserve"> </w:t>
            </w:r>
            <w:proofErr w:type="spellStart"/>
            <w:r w:rsidRPr="00B428A1">
              <w:t>studies</w:t>
            </w:r>
            <w:proofErr w:type="spellEnd"/>
          </w:p>
          <w:p w14:paraId="0FE690E6" w14:textId="77777777" w:rsidR="00A7576E" w:rsidRPr="00B428A1" w:rsidRDefault="00A7576E" w:rsidP="00315C82">
            <w:pPr>
              <w:pStyle w:val="a7"/>
              <w:numPr>
                <w:ilvl w:val="0"/>
                <w:numId w:val="1"/>
              </w:numPr>
              <w:spacing w:before="0" w:beforeAutospacing="0" w:after="0" w:afterAutospacing="0"/>
              <w:ind w:left="0" w:firstLine="259"/>
              <w:jc w:val="both"/>
            </w:pPr>
            <w:proofErr w:type="spellStart"/>
            <w:r w:rsidRPr="00B428A1">
              <w:t>Practical</w:t>
            </w:r>
            <w:proofErr w:type="spellEnd"/>
            <w:r w:rsidRPr="00B428A1">
              <w:t xml:space="preserve"> </w:t>
            </w:r>
            <w:proofErr w:type="spellStart"/>
            <w:r w:rsidRPr="00B428A1">
              <w:t>sessions</w:t>
            </w:r>
            <w:proofErr w:type="spellEnd"/>
          </w:p>
          <w:p w14:paraId="1B518AD8" w14:textId="77777777" w:rsidR="00A7576E" w:rsidRPr="00B428A1" w:rsidRDefault="00A7576E" w:rsidP="00315C82">
            <w:pPr>
              <w:pStyle w:val="a7"/>
              <w:numPr>
                <w:ilvl w:val="0"/>
                <w:numId w:val="1"/>
              </w:numPr>
              <w:spacing w:before="0" w:beforeAutospacing="0" w:after="0" w:afterAutospacing="0"/>
              <w:ind w:left="0" w:firstLine="259"/>
              <w:jc w:val="both"/>
            </w:pPr>
            <w:r w:rsidRPr="00B428A1">
              <w:t xml:space="preserve">Group </w:t>
            </w:r>
            <w:proofErr w:type="spellStart"/>
            <w:r w:rsidRPr="00B428A1">
              <w:t>work</w:t>
            </w:r>
            <w:proofErr w:type="spellEnd"/>
          </w:p>
          <w:p w14:paraId="2248384B" w14:textId="77777777" w:rsidR="00A7576E" w:rsidRPr="00B428A1" w:rsidRDefault="00A7576E" w:rsidP="00315C82">
            <w:pPr>
              <w:pStyle w:val="a7"/>
              <w:numPr>
                <w:ilvl w:val="0"/>
                <w:numId w:val="1"/>
              </w:numPr>
              <w:spacing w:before="0" w:beforeAutospacing="0" w:after="0" w:afterAutospacing="0"/>
              <w:ind w:left="0" w:firstLine="259"/>
              <w:jc w:val="both"/>
            </w:pPr>
            <w:proofErr w:type="spellStart"/>
            <w:r w:rsidRPr="00B428A1">
              <w:t>Presentations</w:t>
            </w:r>
            <w:proofErr w:type="spellEnd"/>
          </w:p>
          <w:p w14:paraId="47A45516" w14:textId="77777777" w:rsidR="00A7576E" w:rsidRPr="00B428A1" w:rsidRDefault="00A7576E" w:rsidP="00315C82">
            <w:pPr>
              <w:pStyle w:val="a7"/>
              <w:numPr>
                <w:ilvl w:val="0"/>
                <w:numId w:val="1"/>
              </w:numPr>
              <w:spacing w:before="0" w:beforeAutospacing="0" w:after="0" w:afterAutospacing="0"/>
              <w:ind w:left="0" w:firstLine="259"/>
              <w:jc w:val="both"/>
            </w:pPr>
            <w:proofErr w:type="spellStart"/>
            <w:r w:rsidRPr="00B428A1">
              <w:t>Individual</w:t>
            </w:r>
            <w:proofErr w:type="spellEnd"/>
            <w:r w:rsidRPr="00B428A1">
              <w:t xml:space="preserve"> </w:t>
            </w:r>
            <w:proofErr w:type="spellStart"/>
            <w:r w:rsidRPr="00B428A1">
              <w:t>projects</w:t>
            </w:r>
            <w:proofErr w:type="spellEnd"/>
          </w:p>
          <w:p w14:paraId="0660FD8B" w14:textId="77777777" w:rsidR="00477C37" w:rsidRPr="00B428A1" w:rsidRDefault="00A7576E" w:rsidP="00315C82">
            <w:pPr>
              <w:pStyle w:val="a7"/>
              <w:spacing w:before="0" w:beforeAutospacing="0" w:after="0" w:afterAutospacing="0"/>
              <w:rPr>
                <w:lang w:val="uz-Cyrl-UZ"/>
              </w:rPr>
            </w:pPr>
            <w:r w:rsidRPr="00B428A1">
              <w:rPr>
                <w:lang w:val="en-US"/>
              </w:rPr>
              <w:t xml:space="preserve">  Team projects and their defense</w:t>
            </w:r>
            <w:r w:rsidR="004158B8" w:rsidRPr="00B428A1">
              <w:rPr>
                <w:lang w:val="uz-Latn-UZ"/>
              </w:rPr>
              <w:t xml:space="preserve">   </w:t>
            </w:r>
          </w:p>
        </w:tc>
      </w:tr>
      <w:tr w:rsidR="00477C37" w:rsidRPr="0031062D" w14:paraId="60FD17CD" w14:textId="77777777" w:rsidTr="00F414DA">
        <w:tc>
          <w:tcPr>
            <w:tcW w:w="817" w:type="dxa"/>
          </w:tcPr>
          <w:p w14:paraId="51DDE0AB" w14:textId="77777777" w:rsidR="00477C37" w:rsidRPr="00B428A1" w:rsidRDefault="004158B8" w:rsidP="00315C82">
            <w:pPr>
              <w:spacing w:after="0"/>
              <w:jc w:val="center"/>
              <w:rPr>
                <w:rFonts w:ascii="Times New Roman" w:hAnsi="Times New Roman"/>
                <w:b/>
                <w:bCs/>
                <w:sz w:val="24"/>
                <w:szCs w:val="24"/>
                <w:lang w:val="uz-Cyrl-UZ"/>
              </w:rPr>
            </w:pPr>
            <w:r w:rsidRPr="00B428A1">
              <w:rPr>
                <w:rFonts w:ascii="Times New Roman" w:hAnsi="Times New Roman"/>
                <w:b/>
                <w:bCs/>
                <w:sz w:val="24"/>
                <w:szCs w:val="24"/>
                <w:lang w:val="uz-Cyrl-UZ"/>
              </w:rPr>
              <w:t>5.</w:t>
            </w:r>
          </w:p>
        </w:tc>
        <w:tc>
          <w:tcPr>
            <w:tcW w:w="8647" w:type="dxa"/>
            <w:shd w:val="clear" w:color="auto" w:fill="auto"/>
          </w:tcPr>
          <w:p w14:paraId="4800EC9E" w14:textId="77777777" w:rsidR="00A7576E" w:rsidRPr="00B428A1" w:rsidRDefault="00A7576E" w:rsidP="00315C82">
            <w:pPr>
              <w:pStyle w:val="a7"/>
              <w:spacing w:before="0" w:beforeAutospacing="0" w:after="0" w:afterAutospacing="0"/>
              <w:ind w:firstLine="259"/>
              <w:jc w:val="center"/>
              <w:rPr>
                <w:lang w:val="en-US"/>
              </w:rPr>
            </w:pPr>
            <w:r w:rsidRPr="00B428A1">
              <w:rPr>
                <w:rStyle w:val="aa"/>
                <w:rFonts w:eastAsia="Calibri"/>
                <w:lang w:val="en-US"/>
              </w:rPr>
              <w:t xml:space="preserve">VII. </w:t>
            </w:r>
            <w:r w:rsidRPr="00B428A1">
              <w:rPr>
                <w:b/>
                <w:bCs/>
                <w:lang w:val="en-GB"/>
              </w:rPr>
              <w:t>STUDY AND EXAMINATION REQUIREMENTS</w:t>
            </w:r>
          </w:p>
          <w:p w14:paraId="152EA121" w14:textId="77777777" w:rsidR="006909AC" w:rsidRPr="006909AC" w:rsidRDefault="006909AC" w:rsidP="006909AC">
            <w:pPr>
              <w:pStyle w:val="a7"/>
              <w:spacing w:before="0" w:beforeAutospacing="0" w:after="0" w:afterAutospacing="0"/>
              <w:ind w:firstLine="602"/>
              <w:jc w:val="both"/>
              <w:rPr>
                <w:rFonts w:eastAsia="Calibri"/>
                <w:bCs/>
                <w:lang w:val="en-US"/>
              </w:rPr>
            </w:pPr>
            <w:r w:rsidRPr="006909AC">
              <w:rPr>
                <w:rFonts w:eastAsia="Calibri"/>
                <w:bCs/>
                <w:lang w:val="en-US"/>
              </w:rPr>
              <w:t>Written: The exam duration is 80 minutes. When forming variants for the final assessment, it is required to strictly follow the requirements specified in the provided sample. That is, each variant must contain 5 questions: 2 questions (40%) based on classroom (in-class) sessions and 3 questions (60%) based on independent study sessions.</w:t>
            </w:r>
          </w:p>
          <w:p w14:paraId="38E82610" w14:textId="77777777" w:rsidR="006909AC" w:rsidRPr="006909AC" w:rsidRDefault="006909AC" w:rsidP="006909AC">
            <w:pPr>
              <w:pStyle w:val="a7"/>
              <w:spacing w:before="0" w:beforeAutospacing="0" w:after="0" w:afterAutospacing="0"/>
              <w:ind w:firstLine="602"/>
              <w:jc w:val="both"/>
              <w:rPr>
                <w:rFonts w:eastAsia="Calibri"/>
                <w:bCs/>
                <w:lang w:val="en-US"/>
              </w:rPr>
            </w:pPr>
            <w:r w:rsidRPr="006909AC">
              <w:rPr>
                <w:rFonts w:eastAsia="Calibri"/>
                <w:bCs/>
                <w:lang w:val="en-US"/>
              </w:rPr>
              <w:t>ECTS A (5): The student demonstrates excellent and comprehensive knowledge of the subject. Concepts and topics are presented clearly, logically, and scientifically. The student applies theoretical knowledge independently in practical and analytical contexts, shows critical and creative thinking, and completes all assignments to a very high standard.</w:t>
            </w:r>
          </w:p>
          <w:p w14:paraId="3D08FAB2" w14:textId="77777777" w:rsidR="006909AC" w:rsidRPr="006909AC" w:rsidRDefault="006909AC" w:rsidP="006909AC">
            <w:pPr>
              <w:pStyle w:val="a7"/>
              <w:spacing w:before="0" w:beforeAutospacing="0" w:after="0" w:afterAutospacing="0"/>
              <w:ind w:firstLine="602"/>
              <w:jc w:val="both"/>
              <w:rPr>
                <w:rFonts w:eastAsia="Calibri"/>
                <w:bCs/>
                <w:lang w:val="en-US"/>
              </w:rPr>
            </w:pPr>
            <w:r w:rsidRPr="006909AC">
              <w:rPr>
                <w:rFonts w:eastAsia="Calibri"/>
                <w:bCs/>
                <w:lang w:val="en-US"/>
              </w:rPr>
              <w:t>ECTS B (4): The student demonstrates good and adequate knowledge of the subject. Core concepts are understood and applied correctly, although explanations may lack depth or precision. Learning outcomes are generally achieved.</w:t>
            </w:r>
          </w:p>
          <w:p w14:paraId="1C865210" w14:textId="77777777" w:rsidR="006909AC" w:rsidRPr="006909AC" w:rsidRDefault="006909AC" w:rsidP="006909AC">
            <w:pPr>
              <w:pStyle w:val="a7"/>
              <w:spacing w:before="0" w:beforeAutospacing="0" w:after="0" w:afterAutospacing="0"/>
              <w:ind w:firstLine="602"/>
              <w:jc w:val="both"/>
              <w:rPr>
                <w:rFonts w:eastAsia="Calibri"/>
                <w:bCs/>
                <w:lang w:val="en-US"/>
              </w:rPr>
            </w:pPr>
            <w:r w:rsidRPr="006909AC">
              <w:rPr>
                <w:rFonts w:eastAsia="Calibri"/>
                <w:bCs/>
                <w:lang w:val="en-US"/>
              </w:rPr>
              <w:t>ECTS C (3): The student meets the minimum learning requirements of the module. Knowledge is limited and sometimes superficial, and practical application shows noticeable weaknesses, though basic outcomes are achieved.</w:t>
            </w:r>
          </w:p>
          <w:p w14:paraId="2CE17974" w14:textId="6806E9A8" w:rsidR="00A7576E" w:rsidRPr="00B428A1" w:rsidRDefault="006909AC" w:rsidP="006909AC">
            <w:pPr>
              <w:pStyle w:val="a7"/>
              <w:spacing w:before="0" w:beforeAutospacing="0" w:after="0" w:afterAutospacing="0"/>
              <w:ind w:firstLine="602"/>
              <w:jc w:val="both"/>
              <w:rPr>
                <w:b/>
                <w:lang w:val="uz-Cyrl-UZ"/>
              </w:rPr>
            </w:pPr>
            <w:r w:rsidRPr="006909AC">
              <w:rPr>
                <w:rFonts w:eastAsia="Calibri"/>
                <w:bCs/>
                <w:lang w:val="en-US"/>
              </w:rPr>
              <w:t>ECTS D (2): The student fails to meet the minimum requirements of the module. Essential knowledge, skills, and competences have not been demonstrated, and assessment criteria have not been fulfilled.</w:t>
            </w:r>
          </w:p>
        </w:tc>
      </w:tr>
      <w:tr w:rsidR="00477C37" w:rsidRPr="0031062D" w14:paraId="3793B4D7" w14:textId="77777777" w:rsidTr="00F414DA">
        <w:tc>
          <w:tcPr>
            <w:tcW w:w="817" w:type="dxa"/>
          </w:tcPr>
          <w:p w14:paraId="68870A4F" w14:textId="77777777" w:rsidR="00477C37" w:rsidRPr="00B428A1" w:rsidRDefault="004158B8" w:rsidP="00315C82">
            <w:pPr>
              <w:spacing w:after="0"/>
              <w:jc w:val="center"/>
              <w:rPr>
                <w:rFonts w:ascii="Times New Roman" w:hAnsi="Times New Roman"/>
                <w:b/>
                <w:bCs/>
                <w:sz w:val="24"/>
                <w:szCs w:val="24"/>
                <w:lang w:val="uz-Cyrl-UZ"/>
              </w:rPr>
            </w:pPr>
            <w:r w:rsidRPr="00B428A1">
              <w:rPr>
                <w:rFonts w:ascii="Times New Roman" w:hAnsi="Times New Roman"/>
                <w:b/>
                <w:color w:val="000000" w:themeColor="text1"/>
                <w:sz w:val="24"/>
                <w:szCs w:val="24"/>
                <w:lang w:val="en-US"/>
              </w:rPr>
              <w:t>6.</w:t>
            </w:r>
          </w:p>
        </w:tc>
        <w:tc>
          <w:tcPr>
            <w:tcW w:w="8647" w:type="dxa"/>
            <w:shd w:val="clear" w:color="auto" w:fill="auto"/>
          </w:tcPr>
          <w:p w14:paraId="1FA355B0" w14:textId="77777777" w:rsidR="00CB3327" w:rsidRPr="00B428A1" w:rsidRDefault="00CB3327" w:rsidP="00315C82">
            <w:pPr>
              <w:pStyle w:val="a7"/>
              <w:spacing w:before="0" w:beforeAutospacing="0" w:after="0" w:afterAutospacing="0"/>
              <w:ind w:firstLine="259"/>
              <w:jc w:val="center"/>
              <w:rPr>
                <w:lang w:val="en-US"/>
              </w:rPr>
            </w:pPr>
            <w:r w:rsidRPr="00B428A1">
              <w:rPr>
                <w:rStyle w:val="aa"/>
                <w:rFonts w:eastAsia="Malgun Gothic"/>
                <w:lang w:val="en-US"/>
              </w:rPr>
              <w:t>Primary literature:</w:t>
            </w:r>
          </w:p>
          <w:p w14:paraId="581B045F" w14:textId="77777777" w:rsidR="00CB3327" w:rsidRPr="00315C82" w:rsidRDefault="00CB3327" w:rsidP="00315C82">
            <w:pPr>
              <w:numPr>
                <w:ilvl w:val="0"/>
                <w:numId w:val="2"/>
              </w:numPr>
              <w:spacing w:after="0" w:line="240" w:lineRule="auto"/>
              <w:jc w:val="both"/>
              <w:rPr>
                <w:rFonts w:ascii="Times New Roman" w:eastAsia="Times New Roman" w:hAnsi="Times New Roman"/>
                <w:bCs/>
                <w:iCs/>
                <w:sz w:val="24"/>
                <w:szCs w:val="24"/>
                <w:lang w:val="en-US"/>
              </w:rPr>
            </w:pPr>
            <w:proofErr w:type="spellStart"/>
            <w:r w:rsidRPr="00315C82">
              <w:rPr>
                <w:rFonts w:ascii="Times New Roman" w:eastAsia="Times New Roman" w:hAnsi="Times New Roman"/>
                <w:bCs/>
                <w:iCs/>
                <w:sz w:val="24"/>
                <w:szCs w:val="24"/>
                <w:lang w:val="en-US"/>
              </w:rPr>
              <w:t>Azizkhodzhayeva</w:t>
            </w:r>
            <w:proofErr w:type="spellEnd"/>
            <w:r w:rsidRPr="00315C82">
              <w:rPr>
                <w:rFonts w:ascii="Times New Roman" w:eastAsia="Times New Roman" w:hAnsi="Times New Roman"/>
                <w:bCs/>
                <w:iCs/>
                <w:sz w:val="24"/>
                <w:szCs w:val="24"/>
                <w:lang w:val="en-US"/>
              </w:rPr>
              <w:t xml:space="preserve"> N., Pedagogical Technologies. Tashkent: </w:t>
            </w:r>
            <w:proofErr w:type="spellStart"/>
            <w:r w:rsidRPr="00315C82">
              <w:rPr>
                <w:rFonts w:ascii="Times New Roman" w:eastAsia="Times New Roman" w:hAnsi="Times New Roman"/>
                <w:bCs/>
                <w:iCs/>
                <w:sz w:val="24"/>
                <w:szCs w:val="24"/>
                <w:lang w:val="en-US"/>
              </w:rPr>
              <w:t>Sharq</w:t>
            </w:r>
            <w:proofErr w:type="spellEnd"/>
            <w:r w:rsidRPr="00315C82">
              <w:rPr>
                <w:rFonts w:ascii="Times New Roman" w:eastAsia="Times New Roman" w:hAnsi="Times New Roman"/>
                <w:bCs/>
                <w:iCs/>
                <w:sz w:val="24"/>
                <w:szCs w:val="24"/>
                <w:lang w:val="en-US"/>
              </w:rPr>
              <w:t>, 2016.</w:t>
            </w:r>
          </w:p>
          <w:p w14:paraId="1F839CA3" w14:textId="77777777" w:rsidR="00CB3327" w:rsidRPr="00315C82" w:rsidRDefault="00CB3327" w:rsidP="00315C82">
            <w:pPr>
              <w:numPr>
                <w:ilvl w:val="0"/>
                <w:numId w:val="2"/>
              </w:numPr>
              <w:spacing w:after="0" w:line="240" w:lineRule="auto"/>
              <w:jc w:val="both"/>
              <w:rPr>
                <w:rFonts w:ascii="Times New Roman" w:eastAsia="Times New Roman" w:hAnsi="Times New Roman"/>
                <w:bCs/>
                <w:iCs/>
                <w:sz w:val="24"/>
                <w:szCs w:val="24"/>
              </w:rPr>
            </w:pPr>
            <w:r w:rsidRPr="00315C82">
              <w:rPr>
                <w:rFonts w:ascii="Times New Roman" w:eastAsia="Times New Roman" w:hAnsi="Times New Roman"/>
                <w:bCs/>
                <w:iCs/>
                <w:sz w:val="24"/>
                <w:szCs w:val="24"/>
                <w:lang w:val="en-US"/>
              </w:rPr>
              <w:t xml:space="preserve">Qurbonov </w:t>
            </w:r>
            <w:proofErr w:type="spellStart"/>
            <w:r w:rsidRPr="00315C82">
              <w:rPr>
                <w:rFonts w:ascii="Times New Roman" w:eastAsia="Times New Roman" w:hAnsi="Times New Roman"/>
                <w:bCs/>
                <w:iCs/>
                <w:sz w:val="24"/>
                <w:szCs w:val="24"/>
                <w:lang w:val="en-US"/>
              </w:rPr>
              <w:t>Sh.E</w:t>
            </w:r>
            <w:proofErr w:type="spellEnd"/>
            <w:r w:rsidRPr="00315C82">
              <w:rPr>
                <w:rFonts w:ascii="Times New Roman" w:eastAsia="Times New Roman" w:hAnsi="Times New Roman"/>
                <w:bCs/>
                <w:iCs/>
                <w:sz w:val="24"/>
                <w:szCs w:val="24"/>
                <w:lang w:val="en-US"/>
              </w:rPr>
              <w:t xml:space="preserve">., </w:t>
            </w:r>
            <w:proofErr w:type="spellStart"/>
            <w:r w:rsidRPr="00315C82">
              <w:rPr>
                <w:rFonts w:ascii="Times New Roman" w:eastAsia="Times New Roman" w:hAnsi="Times New Roman"/>
                <w:bCs/>
                <w:iCs/>
                <w:sz w:val="24"/>
                <w:szCs w:val="24"/>
                <w:lang w:val="en-US"/>
              </w:rPr>
              <w:t>Seytkhalilov</w:t>
            </w:r>
            <w:proofErr w:type="spellEnd"/>
            <w:r w:rsidRPr="00315C82">
              <w:rPr>
                <w:rFonts w:ascii="Times New Roman" w:eastAsia="Times New Roman" w:hAnsi="Times New Roman"/>
                <w:bCs/>
                <w:iCs/>
                <w:sz w:val="24"/>
                <w:szCs w:val="24"/>
                <w:lang w:val="en-US"/>
              </w:rPr>
              <w:t xml:space="preserve"> E., Quality Management in Education. </w:t>
            </w:r>
            <w:proofErr w:type="spellStart"/>
            <w:r w:rsidRPr="00315C82">
              <w:rPr>
                <w:rFonts w:ascii="Times New Roman" w:eastAsia="Times New Roman" w:hAnsi="Times New Roman"/>
                <w:bCs/>
                <w:iCs/>
                <w:sz w:val="24"/>
                <w:szCs w:val="24"/>
              </w:rPr>
              <w:t>Tashkent</w:t>
            </w:r>
            <w:proofErr w:type="spellEnd"/>
            <w:r w:rsidRPr="00315C82">
              <w:rPr>
                <w:rFonts w:ascii="Times New Roman" w:eastAsia="Times New Roman" w:hAnsi="Times New Roman"/>
                <w:bCs/>
                <w:iCs/>
                <w:sz w:val="24"/>
                <w:szCs w:val="24"/>
              </w:rPr>
              <w:t xml:space="preserve">: </w:t>
            </w:r>
            <w:proofErr w:type="spellStart"/>
            <w:r w:rsidRPr="00315C82">
              <w:rPr>
                <w:rFonts w:ascii="Times New Roman" w:eastAsia="Times New Roman" w:hAnsi="Times New Roman"/>
                <w:bCs/>
                <w:iCs/>
                <w:sz w:val="24"/>
                <w:szCs w:val="24"/>
              </w:rPr>
              <w:t>Turon-Iqbol</w:t>
            </w:r>
            <w:proofErr w:type="spellEnd"/>
            <w:r w:rsidRPr="00315C82">
              <w:rPr>
                <w:rFonts w:ascii="Times New Roman" w:eastAsia="Times New Roman" w:hAnsi="Times New Roman"/>
                <w:bCs/>
                <w:iCs/>
                <w:sz w:val="24"/>
                <w:szCs w:val="24"/>
              </w:rPr>
              <w:t xml:space="preserve">, 2016. </w:t>
            </w:r>
            <w:r w:rsidRPr="00315C82">
              <w:rPr>
                <w:rFonts w:ascii="Times New Roman" w:eastAsia="Times New Roman" w:hAnsi="Times New Roman"/>
                <w:bCs/>
                <w:iCs/>
                <w:sz w:val="24"/>
                <w:szCs w:val="24"/>
                <w:lang w:val="en-US"/>
              </w:rPr>
              <w:t>-</w:t>
            </w:r>
            <w:r w:rsidRPr="00315C82">
              <w:rPr>
                <w:rFonts w:ascii="Times New Roman" w:eastAsia="Times New Roman" w:hAnsi="Times New Roman"/>
                <w:bCs/>
                <w:iCs/>
                <w:sz w:val="24"/>
                <w:szCs w:val="24"/>
              </w:rPr>
              <w:t xml:space="preserve"> 592 </w:t>
            </w:r>
            <w:proofErr w:type="spellStart"/>
            <w:r w:rsidRPr="00315C82">
              <w:rPr>
                <w:rFonts w:ascii="Times New Roman" w:eastAsia="Times New Roman" w:hAnsi="Times New Roman"/>
                <w:bCs/>
                <w:iCs/>
                <w:sz w:val="24"/>
                <w:szCs w:val="24"/>
              </w:rPr>
              <w:t>pp</w:t>
            </w:r>
            <w:proofErr w:type="spellEnd"/>
            <w:r w:rsidRPr="00315C82">
              <w:rPr>
                <w:rFonts w:ascii="Times New Roman" w:eastAsia="Times New Roman" w:hAnsi="Times New Roman"/>
                <w:bCs/>
                <w:iCs/>
                <w:sz w:val="24"/>
                <w:szCs w:val="24"/>
              </w:rPr>
              <w:t>.</w:t>
            </w:r>
          </w:p>
          <w:p w14:paraId="171CD0D1" w14:textId="77777777" w:rsidR="00CB3327" w:rsidRPr="00315C82" w:rsidRDefault="00CB3327" w:rsidP="00315C82">
            <w:pPr>
              <w:numPr>
                <w:ilvl w:val="0"/>
                <w:numId w:val="2"/>
              </w:numPr>
              <w:spacing w:after="0" w:line="240" w:lineRule="auto"/>
              <w:jc w:val="both"/>
              <w:rPr>
                <w:rFonts w:ascii="Times New Roman" w:eastAsia="Times New Roman" w:hAnsi="Times New Roman"/>
                <w:bCs/>
                <w:iCs/>
                <w:sz w:val="24"/>
                <w:szCs w:val="24"/>
                <w:lang w:val="en-US"/>
              </w:rPr>
            </w:pPr>
            <w:r w:rsidRPr="00315C82">
              <w:rPr>
                <w:rFonts w:ascii="Times New Roman" w:eastAsia="Times New Roman" w:hAnsi="Times New Roman"/>
                <w:bCs/>
                <w:iCs/>
                <w:sz w:val="24"/>
                <w:szCs w:val="24"/>
                <w:lang w:val="en-US"/>
              </w:rPr>
              <w:t xml:space="preserve">Moreva N.A., Technologies of Professional Education. UMO RF Guideline – Moscow: </w:t>
            </w:r>
            <w:proofErr w:type="spellStart"/>
            <w:r w:rsidRPr="00315C82">
              <w:rPr>
                <w:rFonts w:ascii="Times New Roman" w:eastAsia="Times New Roman" w:hAnsi="Times New Roman"/>
                <w:bCs/>
                <w:iCs/>
                <w:sz w:val="24"/>
                <w:szCs w:val="24"/>
                <w:lang w:val="en-US"/>
              </w:rPr>
              <w:t>Akademiya</w:t>
            </w:r>
            <w:proofErr w:type="spellEnd"/>
            <w:r w:rsidRPr="00315C82">
              <w:rPr>
                <w:rFonts w:ascii="Times New Roman" w:eastAsia="Times New Roman" w:hAnsi="Times New Roman"/>
                <w:bCs/>
                <w:iCs/>
                <w:sz w:val="24"/>
                <w:szCs w:val="24"/>
                <w:lang w:val="en-US"/>
              </w:rPr>
              <w:t>, 2019. - 432 pp.</w:t>
            </w:r>
          </w:p>
          <w:p w14:paraId="47838CDC" w14:textId="77777777" w:rsidR="00CB3327" w:rsidRPr="00315C82" w:rsidRDefault="00CB3327" w:rsidP="00315C82">
            <w:pPr>
              <w:spacing w:after="0"/>
              <w:jc w:val="both"/>
              <w:rPr>
                <w:rFonts w:ascii="Times New Roman" w:eastAsia="Times New Roman" w:hAnsi="Times New Roman"/>
                <w:bCs/>
                <w:iCs/>
                <w:sz w:val="24"/>
                <w:szCs w:val="24"/>
                <w:lang w:val="en-US"/>
              </w:rPr>
            </w:pPr>
            <w:r w:rsidRPr="00315C82">
              <w:rPr>
                <w:rFonts w:ascii="Times New Roman" w:eastAsia="Times New Roman" w:hAnsi="Times New Roman"/>
                <w:bCs/>
                <w:iCs/>
                <w:sz w:val="24"/>
                <w:szCs w:val="24"/>
                <w:lang w:val="en-US"/>
              </w:rPr>
              <w:t>4. Panfilova A.P., Innovative Pedagogical Technologies: Active Learning: Textbook for University Students. Moscow: Publishing Center “</w:t>
            </w:r>
            <w:proofErr w:type="spellStart"/>
            <w:r w:rsidRPr="00315C82">
              <w:rPr>
                <w:rFonts w:ascii="Times New Roman" w:eastAsia="Times New Roman" w:hAnsi="Times New Roman"/>
                <w:bCs/>
                <w:iCs/>
                <w:sz w:val="24"/>
                <w:szCs w:val="24"/>
                <w:lang w:val="en-US"/>
              </w:rPr>
              <w:t>Akademiya</w:t>
            </w:r>
            <w:proofErr w:type="spellEnd"/>
            <w:r w:rsidRPr="00315C82">
              <w:rPr>
                <w:rFonts w:ascii="Times New Roman" w:eastAsia="Times New Roman" w:hAnsi="Times New Roman"/>
                <w:bCs/>
                <w:iCs/>
                <w:sz w:val="24"/>
                <w:szCs w:val="24"/>
                <w:lang w:val="en-US"/>
              </w:rPr>
              <w:t>”, 2022. -192 pp.</w:t>
            </w:r>
          </w:p>
          <w:p w14:paraId="1CBFB0D6" w14:textId="77777777" w:rsidR="00477C37" w:rsidRPr="00B428A1" w:rsidRDefault="00CB3327" w:rsidP="00315C82">
            <w:pPr>
              <w:pStyle w:val="a7"/>
              <w:spacing w:before="0" w:beforeAutospacing="0" w:after="0" w:afterAutospacing="0"/>
              <w:ind w:left="1"/>
              <w:jc w:val="both"/>
              <w:rPr>
                <w:lang w:val="uz-Latn-UZ"/>
              </w:rPr>
            </w:pPr>
            <w:r w:rsidRPr="00315C82">
              <w:rPr>
                <w:bCs/>
                <w:iCs/>
                <w:lang w:val="en-US"/>
              </w:rPr>
              <w:lastRenderedPageBreak/>
              <w:t xml:space="preserve">5. </w:t>
            </w:r>
            <w:proofErr w:type="spellStart"/>
            <w:r w:rsidRPr="00315C82">
              <w:rPr>
                <w:bCs/>
                <w:iCs/>
                <w:lang w:val="en-US"/>
              </w:rPr>
              <w:t>Zasobina</w:t>
            </w:r>
            <w:proofErr w:type="spellEnd"/>
            <w:r w:rsidRPr="00315C82">
              <w:rPr>
                <w:bCs/>
                <w:iCs/>
                <w:lang w:val="en-US"/>
              </w:rPr>
              <w:t xml:space="preserve"> G.A., </w:t>
            </w:r>
            <w:proofErr w:type="spellStart"/>
            <w:r w:rsidRPr="00315C82">
              <w:rPr>
                <w:bCs/>
                <w:iCs/>
                <w:lang w:val="en-US"/>
              </w:rPr>
              <w:t>Koryagina</w:t>
            </w:r>
            <w:proofErr w:type="spellEnd"/>
            <w:r w:rsidRPr="00315C82">
              <w:rPr>
                <w:bCs/>
                <w:iCs/>
                <w:lang w:val="en-US"/>
              </w:rPr>
              <w:t xml:space="preserve"> I.I., Voronova T.A., Psychological and Pedagogical Foundations of the Educational Process in Higher Education: Textbook. Ivanovo: Ivanovo State University, 2021.- 228 pp.</w:t>
            </w:r>
            <w:r w:rsidR="004158B8" w:rsidRPr="00315C82">
              <w:rPr>
                <w:b/>
                <w:bCs/>
                <w:lang w:val="uz-Latn-UZ"/>
              </w:rPr>
              <w:t xml:space="preserve"> </w:t>
            </w:r>
            <w:r w:rsidR="004158B8" w:rsidRPr="00315C82">
              <w:rPr>
                <w:lang w:val="uz-Latn-UZ"/>
              </w:rPr>
              <w:t xml:space="preserve">                                                                           </w:t>
            </w:r>
          </w:p>
          <w:p w14:paraId="00EFBE37" w14:textId="77777777" w:rsidR="00CB3327" w:rsidRPr="00B428A1" w:rsidRDefault="00CB3327" w:rsidP="00315C82">
            <w:pPr>
              <w:pStyle w:val="a7"/>
              <w:spacing w:before="0" w:beforeAutospacing="0" w:after="0" w:afterAutospacing="0"/>
              <w:ind w:firstLine="259"/>
              <w:jc w:val="center"/>
              <w:rPr>
                <w:rStyle w:val="aa"/>
                <w:rFonts w:eastAsia="Malgun Gothic"/>
                <w:lang w:val="en-US"/>
              </w:rPr>
            </w:pPr>
            <w:r w:rsidRPr="00F414DA">
              <w:rPr>
                <w:rStyle w:val="aa"/>
                <w:rFonts w:eastAsia="Malgun Gothic"/>
                <w:lang w:val="en-US"/>
              </w:rPr>
              <w:t xml:space="preserve">Information </w:t>
            </w:r>
            <w:r w:rsidRPr="00B428A1">
              <w:rPr>
                <w:rStyle w:val="aa"/>
                <w:rFonts w:eastAsia="Malgun Gothic"/>
                <w:lang w:val="en-US"/>
              </w:rPr>
              <w:t>s</w:t>
            </w:r>
            <w:r w:rsidRPr="00F414DA">
              <w:rPr>
                <w:rStyle w:val="aa"/>
                <w:rFonts w:eastAsia="Malgun Gothic"/>
                <w:lang w:val="en-US"/>
              </w:rPr>
              <w:t>ources:</w:t>
            </w:r>
          </w:p>
          <w:p w14:paraId="0860E780" w14:textId="77777777" w:rsidR="00CB3327" w:rsidRPr="00B428A1" w:rsidRDefault="00CB3327" w:rsidP="00315C82">
            <w:pPr>
              <w:spacing w:after="0"/>
              <w:ind w:firstLine="432"/>
              <w:jc w:val="both"/>
              <w:rPr>
                <w:rFonts w:ascii="Times New Roman" w:hAnsi="Times New Roman"/>
                <w:sz w:val="24"/>
                <w:szCs w:val="24"/>
                <w:lang w:val="uz-Cyrl-UZ"/>
              </w:rPr>
            </w:pPr>
            <w:r w:rsidRPr="00B428A1">
              <w:rPr>
                <w:rFonts w:ascii="Times New Roman" w:hAnsi="Times New Roman"/>
                <w:sz w:val="24"/>
                <w:szCs w:val="24"/>
                <w:lang w:val="uz-Cyrl-UZ"/>
              </w:rPr>
              <w:t>1. www.pedagog.uz</w:t>
            </w:r>
          </w:p>
          <w:p w14:paraId="089DD0BA" w14:textId="77777777" w:rsidR="00CB3327" w:rsidRPr="00B428A1" w:rsidRDefault="00CB3327" w:rsidP="00315C82">
            <w:pPr>
              <w:spacing w:after="0"/>
              <w:ind w:firstLine="432"/>
              <w:jc w:val="both"/>
              <w:rPr>
                <w:rFonts w:ascii="Times New Roman" w:hAnsi="Times New Roman"/>
                <w:sz w:val="24"/>
                <w:szCs w:val="24"/>
                <w:lang w:val="uz-Cyrl-UZ"/>
              </w:rPr>
            </w:pPr>
            <w:r w:rsidRPr="00B428A1">
              <w:rPr>
                <w:rFonts w:ascii="Times New Roman" w:hAnsi="Times New Roman"/>
                <w:sz w:val="24"/>
                <w:szCs w:val="24"/>
                <w:lang w:val="uz-Cyrl-UZ"/>
              </w:rPr>
              <w:t>2. http://nauka-pedagogika.com /</w:t>
            </w:r>
          </w:p>
          <w:p w14:paraId="295D2987" w14:textId="77777777" w:rsidR="00CB3327" w:rsidRPr="00B428A1" w:rsidRDefault="00CB3327" w:rsidP="00315C82">
            <w:pPr>
              <w:spacing w:after="0"/>
              <w:ind w:firstLine="432"/>
              <w:jc w:val="both"/>
              <w:rPr>
                <w:rFonts w:ascii="Times New Roman" w:hAnsi="Times New Roman"/>
                <w:sz w:val="24"/>
                <w:szCs w:val="24"/>
                <w:lang w:val="uz-Cyrl-UZ"/>
              </w:rPr>
            </w:pPr>
            <w:r w:rsidRPr="00B428A1">
              <w:rPr>
                <w:rFonts w:ascii="Times New Roman" w:hAnsi="Times New Roman"/>
                <w:sz w:val="24"/>
                <w:szCs w:val="24"/>
                <w:lang w:val="uz-Cyrl-UZ"/>
              </w:rPr>
              <w:t xml:space="preserve">3. http://www.book.ru </w:t>
            </w:r>
          </w:p>
          <w:p w14:paraId="760EF9D7" w14:textId="77777777" w:rsidR="00CB3327" w:rsidRPr="00B428A1" w:rsidRDefault="00CB3327" w:rsidP="00315C82">
            <w:pPr>
              <w:spacing w:after="0"/>
              <w:ind w:firstLine="432"/>
              <w:jc w:val="both"/>
              <w:rPr>
                <w:rFonts w:ascii="Times New Roman" w:hAnsi="Times New Roman"/>
                <w:b/>
                <w:sz w:val="24"/>
                <w:szCs w:val="24"/>
                <w:lang w:val="uz-Cyrl-UZ"/>
              </w:rPr>
            </w:pPr>
            <w:r w:rsidRPr="00B428A1">
              <w:rPr>
                <w:rFonts w:ascii="Times New Roman" w:hAnsi="Times New Roman"/>
                <w:sz w:val="24"/>
                <w:szCs w:val="24"/>
                <w:lang w:val="uz-Cyrl-UZ"/>
              </w:rPr>
              <w:t xml:space="preserve">4. http://flogiston.ru/library </w:t>
            </w:r>
          </w:p>
        </w:tc>
      </w:tr>
      <w:tr w:rsidR="00477C37" w:rsidRPr="0031062D" w14:paraId="09F2B604" w14:textId="77777777" w:rsidTr="00F414DA">
        <w:tc>
          <w:tcPr>
            <w:tcW w:w="817" w:type="dxa"/>
          </w:tcPr>
          <w:p w14:paraId="388D6469" w14:textId="77777777" w:rsidR="00477C37" w:rsidRPr="00B428A1" w:rsidRDefault="004158B8" w:rsidP="00315C82">
            <w:pPr>
              <w:spacing w:after="0"/>
              <w:jc w:val="center"/>
              <w:rPr>
                <w:rFonts w:ascii="Times New Roman" w:hAnsi="Times New Roman"/>
                <w:b/>
                <w:bCs/>
                <w:sz w:val="24"/>
                <w:szCs w:val="24"/>
                <w:lang w:val="uz-Cyrl-UZ"/>
              </w:rPr>
            </w:pPr>
            <w:r w:rsidRPr="00B428A1">
              <w:rPr>
                <w:rFonts w:ascii="Times New Roman" w:hAnsi="Times New Roman"/>
                <w:b/>
                <w:sz w:val="24"/>
                <w:szCs w:val="24"/>
                <w:lang w:val="en-US"/>
              </w:rPr>
              <w:lastRenderedPageBreak/>
              <w:t>7.</w:t>
            </w:r>
          </w:p>
        </w:tc>
        <w:tc>
          <w:tcPr>
            <w:tcW w:w="8647" w:type="dxa"/>
            <w:shd w:val="clear" w:color="auto" w:fill="auto"/>
          </w:tcPr>
          <w:p w14:paraId="2351F4DA" w14:textId="77777777" w:rsidR="00CB3327" w:rsidRPr="00B428A1" w:rsidRDefault="00CB3327" w:rsidP="00315C82">
            <w:pPr>
              <w:pStyle w:val="a7"/>
              <w:spacing w:before="0" w:beforeAutospacing="0" w:after="0" w:afterAutospacing="0"/>
              <w:ind w:firstLine="259"/>
              <w:jc w:val="both"/>
              <w:rPr>
                <w:lang w:val="en-US"/>
              </w:rPr>
            </w:pPr>
            <w:r w:rsidRPr="00B428A1">
              <w:rPr>
                <w:rStyle w:val="aa"/>
                <w:rFonts w:eastAsia="Malgun Gothic"/>
                <w:lang w:val="en-US"/>
              </w:rPr>
              <w:t>The curriculum has been developed and approved by Namangan state university as follows:</w:t>
            </w:r>
          </w:p>
          <w:p w14:paraId="1A2B0778" w14:textId="77777777" w:rsidR="00CB3327" w:rsidRPr="00B428A1" w:rsidRDefault="00CB3327" w:rsidP="00315C82">
            <w:pPr>
              <w:pStyle w:val="a7"/>
              <w:spacing w:before="0" w:beforeAutospacing="0" w:after="0" w:afterAutospacing="0"/>
              <w:ind w:firstLine="259"/>
              <w:jc w:val="both"/>
              <w:rPr>
                <w:lang w:val="en-US"/>
              </w:rPr>
            </w:pPr>
            <w:r w:rsidRPr="00B428A1">
              <w:rPr>
                <w:lang w:val="en-US"/>
              </w:rPr>
              <w:t xml:space="preserve">- Discussed and recommended for approval at the meeting No. ___ of the </w:t>
            </w:r>
            <w:r w:rsidRPr="00B428A1">
              <w:rPr>
                <w:rStyle w:val="aa"/>
                <w:rFonts w:eastAsia="Malgun Gothic"/>
                <w:b w:val="0"/>
                <w:lang w:val="en-US"/>
              </w:rPr>
              <w:t>department of Biology</w:t>
            </w:r>
            <w:r w:rsidRPr="00B428A1">
              <w:rPr>
                <w:lang w:val="en-US"/>
              </w:rPr>
              <w:t xml:space="preserve"> on ___, 2025.</w:t>
            </w:r>
          </w:p>
          <w:p w14:paraId="7FCA49E0" w14:textId="77777777" w:rsidR="00CB3327" w:rsidRPr="00B428A1" w:rsidRDefault="00CB3327" w:rsidP="00315C82">
            <w:pPr>
              <w:pStyle w:val="a7"/>
              <w:spacing w:before="0" w:beforeAutospacing="0" w:after="0" w:afterAutospacing="0"/>
              <w:ind w:firstLine="259"/>
              <w:jc w:val="both"/>
              <w:rPr>
                <w:lang w:val="en-US"/>
              </w:rPr>
            </w:pPr>
            <w:r w:rsidRPr="00B428A1">
              <w:rPr>
                <w:lang w:val="en-US"/>
              </w:rPr>
              <w:t xml:space="preserve">- Approved and recommended for confirmation at the meeting No. ___ of the </w:t>
            </w:r>
            <w:r w:rsidRPr="00B428A1">
              <w:rPr>
                <w:rStyle w:val="aa"/>
                <w:rFonts w:eastAsia="Malgun Gothic"/>
                <w:b w:val="0"/>
                <w:lang w:val="en-US"/>
              </w:rPr>
              <w:t>council of the faculty of Biotechnology</w:t>
            </w:r>
            <w:r w:rsidRPr="00B428A1">
              <w:rPr>
                <w:lang w:val="en-US"/>
              </w:rPr>
              <w:t xml:space="preserve"> on ___, 2025.</w:t>
            </w:r>
          </w:p>
          <w:p w14:paraId="0E811AED" w14:textId="77777777" w:rsidR="00477C37" w:rsidRPr="00B428A1" w:rsidRDefault="00CB3327" w:rsidP="00315C82">
            <w:pPr>
              <w:spacing w:after="0"/>
              <w:jc w:val="both"/>
              <w:rPr>
                <w:rFonts w:ascii="Times New Roman" w:hAnsi="Times New Roman"/>
                <w:b/>
                <w:sz w:val="24"/>
                <w:szCs w:val="24"/>
                <w:lang w:val="uz-Cyrl-UZ"/>
              </w:rPr>
            </w:pPr>
            <w:r w:rsidRPr="00B428A1">
              <w:rPr>
                <w:rFonts w:ascii="Times New Roman" w:hAnsi="Times New Roman"/>
                <w:sz w:val="24"/>
                <w:szCs w:val="24"/>
                <w:lang w:val="en-US"/>
              </w:rPr>
              <w:t>Discussed and approved at the Meeting No. ___ of the C</w:t>
            </w:r>
            <w:r w:rsidRPr="00B428A1">
              <w:rPr>
                <w:rStyle w:val="aa"/>
                <w:rFonts w:ascii="Times New Roman" w:hAnsi="Times New Roman"/>
                <w:b w:val="0"/>
                <w:sz w:val="24"/>
                <w:szCs w:val="24"/>
                <w:lang w:val="en-US"/>
              </w:rPr>
              <w:t xml:space="preserve">ouncil of </w:t>
            </w:r>
            <w:proofErr w:type="spellStart"/>
            <w:r w:rsidRPr="00B428A1">
              <w:rPr>
                <w:rStyle w:val="aa"/>
                <w:rFonts w:ascii="Times New Roman" w:hAnsi="Times New Roman"/>
                <w:b w:val="0"/>
                <w:sz w:val="24"/>
                <w:szCs w:val="24"/>
                <w:lang w:val="en-US"/>
              </w:rPr>
              <w:t>NamSU</w:t>
            </w:r>
            <w:proofErr w:type="spellEnd"/>
            <w:r w:rsidRPr="00B428A1">
              <w:rPr>
                <w:rFonts w:ascii="Times New Roman" w:hAnsi="Times New Roman"/>
                <w:sz w:val="24"/>
                <w:szCs w:val="24"/>
                <w:lang w:val="en-US"/>
              </w:rPr>
              <w:t xml:space="preserve"> on ___, 2025.</w:t>
            </w:r>
          </w:p>
        </w:tc>
      </w:tr>
      <w:tr w:rsidR="00477C37" w:rsidRPr="0031062D" w14:paraId="5B20A13D" w14:textId="77777777" w:rsidTr="00F414DA">
        <w:trPr>
          <w:trHeight w:val="274"/>
        </w:trPr>
        <w:tc>
          <w:tcPr>
            <w:tcW w:w="817" w:type="dxa"/>
          </w:tcPr>
          <w:p w14:paraId="3F3D689B" w14:textId="77777777" w:rsidR="00477C37" w:rsidRPr="00B428A1" w:rsidRDefault="004158B8" w:rsidP="00315C82">
            <w:pPr>
              <w:pStyle w:val="TableParagraph"/>
              <w:spacing w:line="276" w:lineRule="auto"/>
              <w:rPr>
                <w:b/>
                <w:sz w:val="24"/>
                <w:szCs w:val="24"/>
              </w:rPr>
            </w:pPr>
            <w:r w:rsidRPr="00B428A1">
              <w:rPr>
                <w:b/>
                <w:sz w:val="24"/>
                <w:szCs w:val="24"/>
              </w:rPr>
              <w:t>8.</w:t>
            </w:r>
          </w:p>
          <w:p w14:paraId="31E2E225" w14:textId="77777777" w:rsidR="00477C37" w:rsidRPr="00B428A1" w:rsidRDefault="00477C37" w:rsidP="00315C82">
            <w:pPr>
              <w:spacing w:after="0"/>
              <w:jc w:val="center"/>
              <w:rPr>
                <w:rFonts w:ascii="Times New Roman" w:hAnsi="Times New Roman"/>
                <w:b/>
                <w:sz w:val="24"/>
                <w:szCs w:val="24"/>
                <w:lang w:val="en-US"/>
              </w:rPr>
            </w:pPr>
          </w:p>
        </w:tc>
        <w:tc>
          <w:tcPr>
            <w:tcW w:w="8647" w:type="dxa"/>
            <w:shd w:val="clear" w:color="auto" w:fill="auto"/>
          </w:tcPr>
          <w:p w14:paraId="680A6521" w14:textId="77777777" w:rsidR="00B428A1" w:rsidRPr="00B428A1" w:rsidRDefault="00B428A1" w:rsidP="00315C82">
            <w:pPr>
              <w:spacing w:after="0"/>
              <w:rPr>
                <w:rFonts w:ascii="Times New Roman" w:hAnsi="Times New Roman"/>
                <w:sz w:val="24"/>
                <w:szCs w:val="24"/>
                <w:lang w:val="en-US"/>
              </w:rPr>
            </w:pPr>
            <w:r w:rsidRPr="00B428A1">
              <w:rPr>
                <w:rFonts w:ascii="Times New Roman" w:hAnsi="Times New Roman"/>
                <w:b/>
                <w:bCs/>
                <w:sz w:val="24"/>
                <w:szCs w:val="24"/>
                <w:lang w:val="en-US"/>
              </w:rPr>
              <w:t>Course/Module responsible person:</w:t>
            </w:r>
          </w:p>
          <w:p w14:paraId="71D68BF6" w14:textId="77777777" w:rsidR="00B428A1" w:rsidRPr="00315C82" w:rsidRDefault="00B428A1" w:rsidP="00315C82">
            <w:pPr>
              <w:snapToGrid w:val="0"/>
              <w:spacing w:after="0"/>
              <w:jc w:val="both"/>
              <w:rPr>
                <w:rFonts w:ascii="Times New Roman" w:hAnsi="Times New Roman"/>
                <w:bCs/>
                <w:iCs/>
                <w:sz w:val="24"/>
                <w:szCs w:val="24"/>
                <w:lang w:val="en-US" w:bidi="en-US"/>
              </w:rPr>
            </w:pPr>
            <w:proofErr w:type="spellStart"/>
            <w:r w:rsidRPr="00315C82">
              <w:rPr>
                <w:rFonts w:ascii="Times New Roman" w:hAnsi="Times New Roman"/>
                <w:bCs/>
                <w:iCs/>
                <w:sz w:val="24"/>
                <w:szCs w:val="24"/>
                <w:lang w:val="en-US" w:bidi="en-US"/>
              </w:rPr>
              <w:t>Sheraliyev</w:t>
            </w:r>
            <w:proofErr w:type="spellEnd"/>
            <w:r w:rsidRPr="00315C82">
              <w:rPr>
                <w:rFonts w:ascii="Times New Roman" w:hAnsi="Times New Roman"/>
                <w:bCs/>
                <w:iCs/>
                <w:sz w:val="24"/>
                <w:szCs w:val="24"/>
                <w:lang w:val="en-US" w:bidi="en-US"/>
              </w:rPr>
              <w:t xml:space="preserve"> </w:t>
            </w:r>
            <w:proofErr w:type="spellStart"/>
            <w:r w:rsidRPr="00315C82">
              <w:rPr>
                <w:rFonts w:ascii="Times New Roman" w:hAnsi="Times New Roman"/>
                <w:bCs/>
                <w:iCs/>
                <w:sz w:val="24"/>
                <w:szCs w:val="24"/>
                <w:lang w:val="en-US" w:bidi="en-US"/>
              </w:rPr>
              <w:t>Abduraxman</w:t>
            </w:r>
            <w:proofErr w:type="spellEnd"/>
            <w:r w:rsidRPr="00315C82">
              <w:rPr>
                <w:rFonts w:ascii="Times New Roman" w:hAnsi="Times New Roman"/>
                <w:bCs/>
                <w:iCs/>
                <w:sz w:val="24"/>
                <w:szCs w:val="24"/>
                <w:lang w:val="en-US" w:bidi="en-US"/>
              </w:rPr>
              <w:t xml:space="preserve">, Senior Lecturer at the Department of Biology, Namangan State University, Candidate of Biological Sciences </w:t>
            </w:r>
          </w:p>
          <w:p w14:paraId="4EC44890" w14:textId="77777777" w:rsidR="00477C37" w:rsidRPr="00B428A1" w:rsidRDefault="00B428A1" w:rsidP="00315C82">
            <w:pPr>
              <w:spacing w:after="0"/>
              <w:rPr>
                <w:rFonts w:ascii="Times New Roman" w:hAnsi="Times New Roman"/>
                <w:b/>
                <w:sz w:val="24"/>
                <w:szCs w:val="24"/>
                <w:lang w:val="uz-Cyrl-UZ"/>
              </w:rPr>
            </w:pPr>
            <w:proofErr w:type="spellStart"/>
            <w:r w:rsidRPr="00315C82">
              <w:rPr>
                <w:rFonts w:ascii="Times New Roman" w:hAnsi="Times New Roman"/>
                <w:bCs/>
                <w:iCs/>
                <w:sz w:val="24"/>
                <w:szCs w:val="24"/>
                <w:lang w:val="en-US" w:bidi="en-US"/>
              </w:rPr>
              <w:t>Turayeva</w:t>
            </w:r>
            <w:proofErr w:type="spellEnd"/>
            <w:r w:rsidRPr="00315C82">
              <w:rPr>
                <w:rFonts w:ascii="Times New Roman" w:hAnsi="Times New Roman"/>
                <w:bCs/>
                <w:iCs/>
                <w:sz w:val="24"/>
                <w:szCs w:val="24"/>
                <w:lang w:val="en-US" w:bidi="en-US"/>
              </w:rPr>
              <w:t xml:space="preserve"> </w:t>
            </w:r>
            <w:proofErr w:type="spellStart"/>
            <w:r w:rsidRPr="00315C82">
              <w:rPr>
                <w:rFonts w:ascii="Times New Roman" w:hAnsi="Times New Roman"/>
                <w:bCs/>
                <w:iCs/>
                <w:sz w:val="24"/>
                <w:szCs w:val="24"/>
                <w:lang w:val="en-US" w:bidi="en-US"/>
              </w:rPr>
              <w:t>Zuxra</w:t>
            </w:r>
            <w:proofErr w:type="spellEnd"/>
            <w:r w:rsidRPr="00315C82">
              <w:rPr>
                <w:rFonts w:ascii="Times New Roman" w:hAnsi="Times New Roman"/>
                <w:bCs/>
                <w:iCs/>
                <w:sz w:val="24"/>
                <w:szCs w:val="24"/>
                <w:lang w:val="en-US" w:bidi="en-US"/>
              </w:rPr>
              <w:t xml:space="preserve"> Rajaboyevna,  </w:t>
            </w:r>
            <w:r w:rsidRPr="00315C82">
              <w:rPr>
                <w:rFonts w:ascii="Times New Roman" w:eastAsia="Times New Roman" w:hAnsi="Times New Roman"/>
                <w:bCs/>
                <w:sz w:val="24"/>
                <w:szCs w:val="24"/>
                <w:lang w:val="en-US" w:bidi="en-US"/>
              </w:rPr>
              <w:t>Doctor of philosophy (PhD) in biological science, Associate Professor</w:t>
            </w:r>
          </w:p>
        </w:tc>
      </w:tr>
      <w:tr w:rsidR="00477C37" w:rsidRPr="0031062D" w14:paraId="796C4943" w14:textId="77777777" w:rsidTr="00F414DA">
        <w:tc>
          <w:tcPr>
            <w:tcW w:w="817" w:type="dxa"/>
          </w:tcPr>
          <w:p w14:paraId="0DD694B4" w14:textId="77777777" w:rsidR="00477C37" w:rsidRPr="00B428A1" w:rsidRDefault="004158B8" w:rsidP="00315C82">
            <w:pPr>
              <w:pStyle w:val="TableParagraph"/>
              <w:spacing w:line="276" w:lineRule="auto"/>
              <w:rPr>
                <w:b/>
                <w:sz w:val="24"/>
                <w:szCs w:val="24"/>
              </w:rPr>
            </w:pPr>
            <w:r w:rsidRPr="00B428A1">
              <w:rPr>
                <w:b/>
                <w:sz w:val="24"/>
                <w:szCs w:val="24"/>
              </w:rPr>
              <w:t>9.</w:t>
            </w:r>
          </w:p>
          <w:p w14:paraId="7C13744F" w14:textId="77777777" w:rsidR="00477C37" w:rsidRPr="00B428A1" w:rsidRDefault="00477C37" w:rsidP="00315C82">
            <w:pPr>
              <w:pStyle w:val="TableParagraph"/>
              <w:spacing w:line="276" w:lineRule="auto"/>
              <w:rPr>
                <w:b/>
                <w:sz w:val="24"/>
                <w:szCs w:val="24"/>
              </w:rPr>
            </w:pPr>
          </w:p>
        </w:tc>
        <w:tc>
          <w:tcPr>
            <w:tcW w:w="8647" w:type="dxa"/>
            <w:shd w:val="clear" w:color="auto" w:fill="auto"/>
          </w:tcPr>
          <w:p w14:paraId="11620060" w14:textId="77777777" w:rsidR="00B428A1" w:rsidRPr="00B428A1" w:rsidRDefault="00B428A1" w:rsidP="00315C82">
            <w:pPr>
              <w:spacing w:after="0"/>
              <w:rPr>
                <w:rFonts w:ascii="Times New Roman" w:hAnsi="Times New Roman"/>
                <w:b/>
                <w:bCs/>
                <w:sz w:val="24"/>
                <w:szCs w:val="24"/>
                <w:lang w:val="en-US"/>
              </w:rPr>
            </w:pPr>
            <w:r w:rsidRPr="00B428A1">
              <w:rPr>
                <w:rFonts w:ascii="Times New Roman" w:hAnsi="Times New Roman"/>
                <w:b/>
                <w:bCs/>
                <w:sz w:val="24"/>
                <w:szCs w:val="24"/>
                <w:lang w:val="en-US"/>
              </w:rPr>
              <w:t>Reviewer:</w:t>
            </w:r>
          </w:p>
          <w:p w14:paraId="77B51825" w14:textId="77777777" w:rsidR="00477C37" w:rsidRPr="00B428A1" w:rsidRDefault="004158B8" w:rsidP="00315C82">
            <w:pPr>
              <w:pStyle w:val="TableParagraph"/>
              <w:spacing w:line="276" w:lineRule="auto"/>
              <w:rPr>
                <w:b/>
                <w:sz w:val="24"/>
                <w:szCs w:val="24"/>
                <w:lang w:val="uz-Cyrl-UZ"/>
              </w:rPr>
            </w:pPr>
            <w:r w:rsidRPr="00B428A1">
              <w:rPr>
                <w:rFonts w:eastAsia="SimSun"/>
                <w:sz w:val="24"/>
                <w:szCs w:val="24"/>
              </w:rPr>
              <w:t xml:space="preserve">A. </w:t>
            </w:r>
            <w:proofErr w:type="spellStart"/>
            <w:r w:rsidRPr="00B428A1">
              <w:rPr>
                <w:rFonts w:eastAsia="SimSun"/>
                <w:sz w:val="24"/>
                <w:szCs w:val="24"/>
              </w:rPr>
              <w:t>Ismatov</w:t>
            </w:r>
            <w:proofErr w:type="spellEnd"/>
            <w:r w:rsidRPr="00B428A1">
              <w:rPr>
                <w:rFonts w:eastAsia="SimSun"/>
                <w:sz w:val="24"/>
                <w:szCs w:val="24"/>
              </w:rPr>
              <w:t xml:space="preserve"> – Senior lecturer of the Biology Department of </w:t>
            </w:r>
            <w:proofErr w:type="spellStart"/>
            <w:r w:rsidRPr="00B428A1">
              <w:rPr>
                <w:rFonts w:eastAsia="SimSun"/>
                <w:sz w:val="24"/>
                <w:szCs w:val="24"/>
              </w:rPr>
              <w:t>NamSU</w:t>
            </w:r>
            <w:proofErr w:type="spellEnd"/>
            <w:r w:rsidRPr="00B428A1">
              <w:rPr>
                <w:rFonts w:eastAsia="SimSun"/>
                <w:sz w:val="24"/>
                <w:szCs w:val="24"/>
              </w:rPr>
              <w:t>, PhD</w:t>
            </w:r>
          </w:p>
        </w:tc>
      </w:tr>
    </w:tbl>
    <w:p w14:paraId="4A437910" w14:textId="77777777" w:rsidR="00477C37" w:rsidRPr="00B428A1" w:rsidRDefault="00477C37">
      <w:pPr>
        <w:spacing w:after="0"/>
        <w:jc w:val="center"/>
        <w:rPr>
          <w:rFonts w:ascii="Times New Roman" w:hAnsi="Times New Roman"/>
          <w:b/>
          <w:sz w:val="24"/>
          <w:szCs w:val="24"/>
          <w:lang w:val="uz-Cyrl-UZ"/>
        </w:rPr>
      </w:pPr>
    </w:p>
    <w:p w14:paraId="1988400B" w14:textId="77777777" w:rsidR="00477C37" w:rsidRPr="00B428A1" w:rsidRDefault="004158B8">
      <w:pPr>
        <w:tabs>
          <w:tab w:val="left" w:pos="3090"/>
        </w:tabs>
        <w:spacing w:after="0"/>
        <w:jc w:val="both"/>
        <w:rPr>
          <w:rFonts w:ascii="Times New Roman" w:hAnsi="Times New Roman"/>
          <w:sz w:val="24"/>
          <w:szCs w:val="24"/>
          <w:lang w:val="uz-Cyrl-UZ"/>
        </w:rPr>
      </w:pPr>
      <w:r w:rsidRPr="00B428A1">
        <w:rPr>
          <w:rFonts w:ascii="Times New Roman" w:hAnsi="Times New Roman"/>
          <w:sz w:val="24"/>
          <w:szCs w:val="24"/>
          <w:lang w:val="uz-Cyrl-UZ"/>
        </w:rPr>
        <w:tab/>
      </w:r>
    </w:p>
    <w:p w14:paraId="1B0DA8AF" w14:textId="77777777" w:rsidR="00B428A1" w:rsidRPr="00B428A1" w:rsidRDefault="00B428A1" w:rsidP="00B428A1">
      <w:pPr>
        <w:spacing w:line="360" w:lineRule="auto"/>
        <w:rPr>
          <w:rStyle w:val="aa"/>
          <w:rFonts w:ascii="Times New Roman" w:hAnsi="Times New Roman"/>
          <w:b w:val="0"/>
          <w:bCs w:val="0"/>
          <w:sz w:val="24"/>
          <w:szCs w:val="24"/>
          <w:lang w:val="en-US"/>
        </w:rPr>
      </w:pPr>
      <w:r w:rsidRPr="00B428A1">
        <w:rPr>
          <w:rStyle w:val="aa"/>
          <w:rFonts w:ascii="Times New Roman" w:hAnsi="Times New Roman"/>
          <w:sz w:val="24"/>
          <w:szCs w:val="24"/>
          <w:lang w:val="en-US"/>
        </w:rPr>
        <w:t xml:space="preserve">Head of educational and methodological </w:t>
      </w:r>
    </w:p>
    <w:p w14:paraId="760D0E5F" w14:textId="3EDB99A1" w:rsidR="00B428A1" w:rsidRDefault="00B428A1" w:rsidP="006909AC">
      <w:pPr>
        <w:spacing w:after="0" w:line="360" w:lineRule="auto"/>
        <w:rPr>
          <w:rFonts w:ascii="Times New Roman" w:hAnsi="Times New Roman"/>
          <w:sz w:val="24"/>
          <w:szCs w:val="24"/>
          <w:lang w:val="en-US"/>
        </w:rPr>
      </w:pPr>
      <w:r w:rsidRPr="00B428A1">
        <w:rPr>
          <w:rStyle w:val="aa"/>
          <w:rFonts w:ascii="Times New Roman" w:hAnsi="Times New Roman"/>
          <w:sz w:val="24"/>
          <w:szCs w:val="24"/>
          <w:lang w:val="en-US"/>
        </w:rPr>
        <w:t>department:</w:t>
      </w:r>
      <w:r w:rsidRPr="00B428A1">
        <w:rPr>
          <w:rFonts w:ascii="Times New Roman" w:hAnsi="Times New Roman"/>
          <w:b/>
          <w:bCs/>
          <w:sz w:val="24"/>
          <w:szCs w:val="24"/>
          <w:lang w:val="en-US"/>
        </w:rPr>
        <w:t xml:space="preserve"> </w:t>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proofErr w:type="spellStart"/>
      <w:r w:rsidRPr="00B428A1">
        <w:rPr>
          <w:rFonts w:ascii="Times New Roman" w:hAnsi="Times New Roman"/>
          <w:sz w:val="24"/>
          <w:szCs w:val="24"/>
          <w:lang w:val="en-US"/>
        </w:rPr>
        <w:t>X.Ibraximov</w:t>
      </w:r>
      <w:proofErr w:type="spellEnd"/>
      <w:r w:rsidRPr="00B428A1">
        <w:rPr>
          <w:rFonts w:ascii="Times New Roman" w:hAnsi="Times New Roman"/>
          <w:b/>
          <w:bCs/>
          <w:sz w:val="24"/>
          <w:szCs w:val="24"/>
          <w:lang w:val="en-US"/>
        </w:rPr>
        <w:br/>
      </w:r>
      <w:r w:rsidRPr="00B428A1">
        <w:rPr>
          <w:rStyle w:val="aa"/>
          <w:rFonts w:ascii="Times New Roman" w:hAnsi="Times New Roman"/>
          <w:sz w:val="24"/>
          <w:szCs w:val="24"/>
          <w:lang w:val="en-US"/>
        </w:rPr>
        <w:t>Dean of the faculty of Biotechnology:</w:t>
      </w:r>
      <w:r w:rsidRPr="00B428A1">
        <w:rPr>
          <w:rFonts w:ascii="Times New Roman" w:hAnsi="Times New Roman"/>
          <w:b/>
          <w:bCs/>
          <w:sz w:val="24"/>
          <w:szCs w:val="24"/>
          <w:lang w:val="en-US"/>
        </w:rPr>
        <w:t xml:space="preserve"> </w:t>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t xml:space="preserve">           </w:t>
      </w:r>
      <w:proofErr w:type="spellStart"/>
      <w:proofErr w:type="gramStart"/>
      <w:r w:rsidRPr="00B428A1">
        <w:rPr>
          <w:rFonts w:ascii="Times New Roman" w:hAnsi="Times New Roman"/>
          <w:sz w:val="24"/>
          <w:szCs w:val="24"/>
          <w:lang w:val="en-US"/>
        </w:rPr>
        <w:t>A.Batoshov</w:t>
      </w:r>
      <w:proofErr w:type="spellEnd"/>
      <w:proofErr w:type="gramEnd"/>
      <w:r w:rsidRPr="00B428A1">
        <w:rPr>
          <w:rFonts w:ascii="Times New Roman" w:hAnsi="Times New Roman"/>
          <w:b/>
          <w:bCs/>
          <w:sz w:val="24"/>
          <w:szCs w:val="24"/>
          <w:lang w:val="en-US"/>
        </w:rPr>
        <w:br/>
      </w:r>
      <w:r w:rsidRPr="00B428A1">
        <w:rPr>
          <w:rStyle w:val="aa"/>
          <w:rFonts w:ascii="Times New Roman" w:hAnsi="Times New Roman"/>
          <w:sz w:val="24"/>
          <w:szCs w:val="24"/>
          <w:lang w:val="en-US"/>
        </w:rPr>
        <w:t>Head of the department of Biology:</w:t>
      </w:r>
      <w:r w:rsidRPr="00B428A1">
        <w:rPr>
          <w:rFonts w:ascii="Times New Roman" w:hAnsi="Times New Roman"/>
          <w:b/>
          <w:bCs/>
          <w:sz w:val="24"/>
          <w:szCs w:val="24"/>
          <w:lang w:val="en-US"/>
        </w:rPr>
        <w:t xml:space="preserve"> </w:t>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proofErr w:type="spellStart"/>
      <w:r w:rsidRPr="00B428A1">
        <w:rPr>
          <w:rFonts w:ascii="Times New Roman" w:hAnsi="Times New Roman"/>
          <w:sz w:val="24"/>
          <w:szCs w:val="24"/>
          <w:lang w:val="en-US"/>
        </w:rPr>
        <w:t>D.Komilov</w:t>
      </w:r>
      <w:proofErr w:type="spellEnd"/>
      <w:r w:rsidRPr="00B428A1">
        <w:rPr>
          <w:rFonts w:ascii="Times New Roman" w:hAnsi="Times New Roman"/>
          <w:b/>
          <w:bCs/>
          <w:sz w:val="24"/>
          <w:szCs w:val="24"/>
          <w:lang w:val="en-US"/>
        </w:rPr>
        <w:br/>
      </w:r>
      <w:r w:rsidRPr="00B428A1">
        <w:rPr>
          <w:rStyle w:val="aa"/>
          <w:rFonts w:ascii="Times New Roman" w:hAnsi="Times New Roman"/>
          <w:sz w:val="24"/>
          <w:szCs w:val="24"/>
          <w:lang w:val="en-US"/>
        </w:rPr>
        <w:t>Author/Compiler:</w:t>
      </w:r>
      <w:r w:rsidRPr="00B428A1">
        <w:rPr>
          <w:rFonts w:ascii="Times New Roman" w:hAnsi="Times New Roman"/>
          <w:b/>
          <w:bCs/>
          <w:sz w:val="24"/>
          <w:szCs w:val="24"/>
          <w:lang w:val="en-US"/>
        </w:rPr>
        <w:t xml:space="preserve"> </w:t>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Pr="00B428A1">
        <w:rPr>
          <w:rFonts w:ascii="Times New Roman" w:hAnsi="Times New Roman"/>
          <w:b/>
          <w:bCs/>
          <w:sz w:val="24"/>
          <w:szCs w:val="24"/>
          <w:lang w:val="en-US"/>
        </w:rPr>
        <w:tab/>
      </w:r>
      <w:r w:rsidR="006909AC">
        <w:rPr>
          <w:rFonts w:ascii="Times New Roman" w:hAnsi="Times New Roman"/>
          <w:sz w:val="24"/>
          <w:szCs w:val="24"/>
          <w:lang w:val="en-US"/>
        </w:rPr>
        <w:t>A</w:t>
      </w:r>
      <w:r w:rsidRPr="00B428A1">
        <w:rPr>
          <w:rFonts w:ascii="Times New Roman" w:hAnsi="Times New Roman"/>
          <w:sz w:val="24"/>
          <w:szCs w:val="24"/>
          <w:lang w:val="en-US"/>
        </w:rPr>
        <w:t xml:space="preserve">. </w:t>
      </w:r>
      <w:proofErr w:type="spellStart"/>
      <w:r w:rsidR="006909AC">
        <w:rPr>
          <w:rFonts w:ascii="Times New Roman" w:hAnsi="Times New Roman"/>
          <w:sz w:val="24"/>
          <w:szCs w:val="24"/>
          <w:lang w:val="en-US"/>
        </w:rPr>
        <w:t>Sheraliyev</w:t>
      </w:r>
      <w:proofErr w:type="spellEnd"/>
    </w:p>
    <w:p w14:paraId="09A186F0" w14:textId="12AE1BEE" w:rsidR="006909AC" w:rsidRPr="00B428A1" w:rsidRDefault="006909AC" w:rsidP="006909AC">
      <w:pPr>
        <w:spacing w:after="0" w:line="360" w:lineRule="auto"/>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r>
      <w:r>
        <w:rPr>
          <w:rFonts w:ascii="Times New Roman" w:hAnsi="Times New Roman"/>
          <w:sz w:val="24"/>
          <w:szCs w:val="24"/>
          <w:lang w:val="en-US"/>
        </w:rPr>
        <w:tab/>
        <w:t xml:space="preserve">Z. </w:t>
      </w:r>
      <w:proofErr w:type="spellStart"/>
      <w:r>
        <w:rPr>
          <w:rFonts w:ascii="Times New Roman" w:hAnsi="Times New Roman"/>
          <w:sz w:val="24"/>
          <w:szCs w:val="24"/>
          <w:lang w:val="en-US"/>
        </w:rPr>
        <w:t>Turayeva</w:t>
      </w:r>
      <w:proofErr w:type="spellEnd"/>
    </w:p>
    <w:p w14:paraId="6DED59AE" w14:textId="39081E86" w:rsidR="00477C37" w:rsidRDefault="00477C37">
      <w:pPr>
        <w:rPr>
          <w:rFonts w:ascii="Times New Roman" w:hAnsi="Times New Roman"/>
          <w:bCs/>
          <w:sz w:val="24"/>
          <w:szCs w:val="24"/>
          <w:lang w:val="en-US"/>
        </w:rPr>
      </w:pPr>
    </w:p>
    <w:p w14:paraId="0787DE43" w14:textId="0266732E" w:rsidR="00540ABA" w:rsidRDefault="00540ABA">
      <w:pPr>
        <w:rPr>
          <w:rFonts w:ascii="Times New Roman" w:hAnsi="Times New Roman"/>
          <w:bCs/>
          <w:sz w:val="24"/>
          <w:szCs w:val="24"/>
          <w:lang w:val="en-US"/>
        </w:rPr>
      </w:pPr>
    </w:p>
    <w:p w14:paraId="2F5D6016" w14:textId="2C3C0490" w:rsidR="00540ABA" w:rsidRDefault="00540ABA">
      <w:pPr>
        <w:rPr>
          <w:rFonts w:ascii="Times New Roman" w:hAnsi="Times New Roman"/>
          <w:bCs/>
          <w:sz w:val="24"/>
          <w:szCs w:val="24"/>
          <w:lang w:val="en-US"/>
        </w:rPr>
      </w:pPr>
    </w:p>
    <w:p w14:paraId="1587C741" w14:textId="14F3D245" w:rsidR="00540ABA" w:rsidRDefault="00540ABA">
      <w:pPr>
        <w:rPr>
          <w:rFonts w:ascii="Times New Roman" w:hAnsi="Times New Roman"/>
          <w:bCs/>
          <w:sz w:val="24"/>
          <w:szCs w:val="24"/>
          <w:lang w:val="en-US"/>
        </w:rPr>
      </w:pPr>
    </w:p>
    <w:p w14:paraId="68D669BF" w14:textId="04A3A593" w:rsidR="00540ABA" w:rsidRDefault="00540ABA">
      <w:pPr>
        <w:rPr>
          <w:rFonts w:ascii="Times New Roman" w:hAnsi="Times New Roman"/>
          <w:bCs/>
          <w:sz w:val="24"/>
          <w:szCs w:val="24"/>
          <w:lang w:val="en-US"/>
        </w:rPr>
      </w:pPr>
    </w:p>
    <w:p w14:paraId="15139C12" w14:textId="2C5723B3" w:rsidR="00540ABA" w:rsidRDefault="00540ABA">
      <w:pPr>
        <w:rPr>
          <w:rFonts w:ascii="Times New Roman" w:hAnsi="Times New Roman"/>
          <w:bCs/>
          <w:sz w:val="24"/>
          <w:szCs w:val="24"/>
          <w:lang w:val="en-US"/>
        </w:rPr>
      </w:pPr>
    </w:p>
    <w:p w14:paraId="2601569B" w14:textId="1C644437" w:rsidR="00540ABA" w:rsidRDefault="00540ABA">
      <w:pPr>
        <w:rPr>
          <w:rFonts w:ascii="Times New Roman" w:hAnsi="Times New Roman"/>
          <w:bCs/>
          <w:sz w:val="24"/>
          <w:szCs w:val="24"/>
          <w:lang w:val="en-US"/>
        </w:rPr>
      </w:pPr>
    </w:p>
    <w:p w14:paraId="4D99A588" w14:textId="1A702B0D" w:rsidR="00540ABA" w:rsidRDefault="00540ABA">
      <w:pPr>
        <w:rPr>
          <w:rFonts w:ascii="Times New Roman" w:hAnsi="Times New Roman"/>
          <w:bCs/>
          <w:sz w:val="24"/>
          <w:szCs w:val="24"/>
          <w:lang w:val="en-US"/>
        </w:rPr>
      </w:pPr>
    </w:p>
    <w:p w14:paraId="5C3040A0" w14:textId="422C2F17" w:rsidR="00540ABA" w:rsidRDefault="00540ABA">
      <w:pPr>
        <w:rPr>
          <w:rFonts w:ascii="Times New Roman" w:hAnsi="Times New Roman"/>
          <w:bCs/>
          <w:sz w:val="24"/>
          <w:szCs w:val="24"/>
          <w:lang w:val="en-US"/>
        </w:rPr>
      </w:pPr>
    </w:p>
    <w:p w14:paraId="34174D96" w14:textId="7D085139" w:rsidR="00540ABA" w:rsidRDefault="00540ABA">
      <w:pPr>
        <w:rPr>
          <w:rFonts w:ascii="Times New Roman" w:hAnsi="Times New Roman"/>
          <w:bCs/>
          <w:sz w:val="24"/>
          <w:szCs w:val="24"/>
          <w:lang w:val="en-US"/>
        </w:rPr>
      </w:pPr>
    </w:p>
    <w:p w14:paraId="432100D3" w14:textId="27B4F4EC" w:rsidR="00540ABA" w:rsidRDefault="00540ABA">
      <w:pPr>
        <w:rPr>
          <w:rFonts w:ascii="Times New Roman" w:hAnsi="Times New Roman"/>
          <w:bCs/>
          <w:sz w:val="24"/>
          <w:szCs w:val="24"/>
          <w:lang w:val="en-US"/>
        </w:rPr>
      </w:pPr>
    </w:p>
    <w:p w14:paraId="6424C3AC" w14:textId="71737FB6" w:rsidR="00F22893" w:rsidRDefault="00F22893">
      <w:pPr>
        <w:rPr>
          <w:rFonts w:ascii="Times New Roman" w:hAnsi="Times New Roman"/>
          <w:bCs/>
          <w:sz w:val="24"/>
          <w:szCs w:val="24"/>
          <w:lang w:val="en-US"/>
        </w:rPr>
      </w:pPr>
    </w:p>
    <w:p w14:paraId="76F76E56" w14:textId="0D50D7F3" w:rsidR="00F22893" w:rsidRDefault="00F22893">
      <w:pPr>
        <w:rPr>
          <w:rFonts w:ascii="Times New Roman" w:hAnsi="Times New Roman"/>
          <w:bCs/>
          <w:sz w:val="24"/>
          <w:szCs w:val="24"/>
          <w:lang w:val="en-US"/>
        </w:rPr>
      </w:pPr>
    </w:p>
    <w:p w14:paraId="71793EBF" w14:textId="53690B70" w:rsidR="00F22893" w:rsidRDefault="00F22893">
      <w:pPr>
        <w:rPr>
          <w:rFonts w:ascii="Times New Roman" w:hAnsi="Times New Roman"/>
          <w:bCs/>
          <w:sz w:val="24"/>
          <w:szCs w:val="24"/>
          <w:lang w:val="en-US"/>
        </w:rPr>
      </w:pPr>
    </w:p>
    <w:p w14:paraId="7FE8B0CF" w14:textId="1CD3EF56" w:rsidR="00F22893" w:rsidRDefault="00F22893">
      <w:pPr>
        <w:rPr>
          <w:rFonts w:ascii="Times New Roman" w:hAnsi="Times New Roman"/>
          <w:bCs/>
          <w:sz w:val="24"/>
          <w:szCs w:val="24"/>
          <w:lang w:val="en-US"/>
        </w:rPr>
      </w:pPr>
    </w:p>
    <w:p w14:paraId="09916CB8" w14:textId="2B048458" w:rsidR="00F22893" w:rsidRDefault="00F22893">
      <w:pPr>
        <w:rPr>
          <w:rFonts w:ascii="Times New Roman" w:hAnsi="Times New Roman"/>
          <w:bCs/>
          <w:sz w:val="24"/>
          <w:szCs w:val="24"/>
          <w:lang w:val="en-US"/>
        </w:rPr>
      </w:pPr>
    </w:p>
    <w:p w14:paraId="6755F1F8" w14:textId="6730944D" w:rsidR="00F22893" w:rsidRDefault="00F22893">
      <w:pPr>
        <w:rPr>
          <w:rFonts w:ascii="Times New Roman" w:hAnsi="Times New Roman"/>
          <w:bCs/>
          <w:sz w:val="24"/>
          <w:szCs w:val="24"/>
          <w:lang w:val="en-US"/>
        </w:rPr>
      </w:pPr>
    </w:p>
    <w:p w14:paraId="4DB64CAD" w14:textId="65A8689B" w:rsidR="00F22893" w:rsidRDefault="00F22893">
      <w:pPr>
        <w:rPr>
          <w:rFonts w:ascii="Times New Roman" w:hAnsi="Times New Roman"/>
          <w:bCs/>
          <w:sz w:val="24"/>
          <w:szCs w:val="24"/>
          <w:lang w:val="en-US"/>
        </w:rPr>
      </w:pPr>
    </w:p>
    <w:p w14:paraId="08C1E165" w14:textId="10F0A66D" w:rsidR="00F22893" w:rsidRDefault="00F22893">
      <w:pPr>
        <w:rPr>
          <w:rFonts w:ascii="Times New Roman" w:hAnsi="Times New Roman"/>
          <w:bCs/>
          <w:sz w:val="24"/>
          <w:szCs w:val="24"/>
          <w:lang w:val="en-US"/>
        </w:rPr>
      </w:pPr>
    </w:p>
    <w:p w14:paraId="7B2D690E" w14:textId="1824268A" w:rsidR="00F22893" w:rsidRDefault="00F22893">
      <w:pPr>
        <w:rPr>
          <w:rFonts w:ascii="Times New Roman" w:hAnsi="Times New Roman"/>
          <w:bCs/>
          <w:sz w:val="24"/>
          <w:szCs w:val="24"/>
          <w:lang w:val="en-US"/>
        </w:rPr>
      </w:pPr>
    </w:p>
    <w:p w14:paraId="3DE737B4" w14:textId="6A50B760" w:rsidR="00F22893" w:rsidRDefault="00F22893">
      <w:pPr>
        <w:rPr>
          <w:rFonts w:ascii="Times New Roman" w:hAnsi="Times New Roman"/>
          <w:bCs/>
          <w:sz w:val="24"/>
          <w:szCs w:val="24"/>
          <w:lang w:val="en-US"/>
        </w:rPr>
      </w:pPr>
    </w:p>
    <w:p w14:paraId="3597C68D" w14:textId="77777777" w:rsidR="00F22893" w:rsidRDefault="00F22893">
      <w:pPr>
        <w:rPr>
          <w:rFonts w:ascii="Times New Roman" w:hAnsi="Times New Roman"/>
          <w:bCs/>
          <w:sz w:val="24"/>
          <w:szCs w:val="24"/>
          <w:lang w:val="en-US"/>
        </w:rPr>
      </w:pPr>
    </w:p>
    <w:p w14:paraId="2856308C" w14:textId="0D913711" w:rsidR="00540ABA" w:rsidRDefault="00540ABA">
      <w:pPr>
        <w:rPr>
          <w:rFonts w:ascii="Times New Roman" w:hAnsi="Times New Roman"/>
          <w:bCs/>
          <w:sz w:val="24"/>
          <w:szCs w:val="24"/>
          <w:lang w:val="en-US"/>
        </w:rPr>
      </w:pPr>
    </w:p>
    <w:p w14:paraId="16FA303D" w14:textId="17195C52" w:rsidR="00540ABA" w:rsidRDefault="00540ABA">
      <w:pPr>
        <w:rPr>
          <w:rFonts w:ascii="Times New Roman" w:hAnsi="Times New Roman"/>
          <w:bCs/>
          <w:sz w:val="24"/>
          <w:szCs w:val="24"/>
          <w:lang w:val="en-US"/>
        </w:rPr>
      </w:pPr>
    </w:p>
    <w:p w14:paraId="42F76631" w14:textId="28184CAE" w:rsidR="00540ABA" w:rsidRDefault="00540ABA">
      <w:pPr>
        <w:rPr>
          <w:rFonts w:ascii="Times New Roman" w:hAnsi="Times New Roman"/>
          <w:bCs/>
          <w:sz w:val="24"/>
          <w:szCs w:val="24"/>
          <w:lang w:val="en-US"/>
        </w:rPr>
      </w:pPr>
    </w:p>
    <w:p w14:paraId="474271BF" w14:textId="5B12919D" w:rsidR="00540ABA" w:rsidRDefault="00540ABA">
      <w:pPr>
        <w:rPr>
          <w:rFonts w:ascii="Times New Roman" w:hAnsi="Times New Roman"/>
          <w:bCs/>
          <w:sz w:val="24"/>
          <w:szCs w:val="24"/>
          <w:lang w:val="en-US"/>
        </w:rPr>
      </w:pPr>
    </w:p>
    <w:p w14:paraId="72691D15" w14:textId="458DA1CB" w:rsidR="00540ABA" w:rsidRDefault="00540ABA">
      <w:pPr>
        <w:rPr>
          <w:rFonts w:ascii="Times New Roman" w:hAnsi="Times New Roman"/>
          <w:bCs/>
          <w:sz w:val="24"/>
          <w:szCs w:val="24"/>
          <w:lang w:val="en-US"/>
        </w:rPr>
      </w:pPr>
    </w:p>
    <w:p w14:paraId="6584C9A0" w14:textId="3237FA02" w:rsidR="00540ABA" w:rsidRDefault="00540ABA">
      <w:pPr>
        <w:rPr>
          <w:rFonts w:ascii="Times New Roman" w:hAnsi="Times New Roman"/>
          <w:bCs/>
          <w:sz w:val="24"/>
          <w:szCs w:val="24"/>
          <w:lang w:val="en-US"/>
        </w:rPr>
      </w:pPr>
    </w:p>
    <w:p w14:paraId="287EF45F" w14:textId="2971AB97" w:rsidR="00540ABA" w:rsidRDefault="00540ABA">
      <w:pPr>
        <w:rPr>
          <w:rFonts w:ascii="Times New Roman" w:hAnsi="Times New Roman"/>
          <w:bCs/>
          <w:sz w:val="24"/>
          <w:szCs w:val="24"/>
          <w:lang w:val="en-US"/>
        </w:rPr>
      </w:pPr>
    </w:p>
    <w:p w14:paraId="08D099D9" w14:textId="77777777" w:rsidR="00540ABA" w:rsidRPr="00B428A1" w:rsidRDefault="00540ABA">
      <w:pPr>
        <w:rPr>
          <w:rFonts w:ascii="Times New Roman" w:hAnsi="Times New Roman"/>
          <w:bCs/>
          <w:sz w:val="24"/>
          <w:szCs w:val="24"/>
          <w:lang w:val="en-US"/>
        </w:rPr>
      </w:pPr>
    </w:p>
    <w:sectPr w:rsidR="00540ABA" w:rsidRPr="00B428A1">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484D5" w14:textId="77777777" w:rsidR="00A10B69" w:rsidRDefault="00A10B69">
      <w:pPr>
        <w:spacing w:line="240" w:lineRule="auto"/>
      </w:pPr>
      <w:r>
        <w:separator/>
      </w:r>
    </w:p>
  </w:endnote>
  <w:endnote w:type="continuationSeparator" w:id="0">
    <w:p w14:paraId="57FE9466" w14:textId="77777777" w:rsidR="00A10B69" w:rsidRDefault="00A10B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C194D" w14:textId="77777777" w:rsidR="00A10B69" w:rsidRDefault="00A10B69">
      <w:pPr>
        <w:spacing w:after="0"/>
      </w:pPr>
      <w:r>
        <w:separator/>
      </w:r>
    </w:p>
  </w:footnote>
  <w:footnote w:type="continuationSeparator" w:id="0">
    <w:p w14:paraId="6B427243" w14:textId="77777777" w:rsidR="00A10B69" w:rsidRDefault="00A10B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839B31"/>
    <w:multiLevelType w:val="singleLevel"/>
    <w:tmpl w:val="59839B31"/>
    <w:lvl w:ilvl="0">
      <w:start w:val="1"/>
      <w:numFmt w:val="decimal"/>
      <w:suff w:val="space"/>
      <w:lvlText w:val="%1."/>
      <w:lvlJc w:val="left"/>
    </w:lvl>
  </w:abstractNum>
  <w:abstractNum w:abstractNumId="1" w15:restartNumberingAfterBreak="0">
    <w:nsid w:val="6DBA407B"/>
    <w:multiLevelType w:val="hybridMultilevel"/>
    <w:tmpl w:val="BBA418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77"/>
    <w:rsid w:val="000C01A4"/>
    <w:rsid w:val="000E6D91"/>
    <w:rsid w:val="00182A13"/>
    <w:rsid w:val="001B4C80"/>
    <w:rsid w:val="002A2FBB"/>
    <w:rsid w:val="002C7E8E"/>
    <w:rsid w:val="0031062D"/>
    <w:rsid w:val="00315C82"/>
    <w:rsid w:val="00340FE8"/>
    <w:rsid w:val="0034250A"/>
    <w:rsid w:val="00342972"/>
    <w:rsid w:val="003448AE"/>
    <w:rsid w:val="00367D4A"/>
    <w:rsid w:val="00384236"/>
    <w:rsid w:val="003930FA"/>
    <w:rsid w:val="003A33CE"/>
    <w:rsid w:val="003A5E43"/>
    <w:rsid w:val="003F58A9"/>
    <w:rsid w:val="004158B8"/>
    <w:rsid w:val="004759A6"/>
    <w:rsid w:val="00477C37"/>
    <w:rsid w:val="004A34ED"/>
    <w:rsid w:val="004D1ACE"/>
    <w:rsid w:val="00540ABA"/>
    <w:rsid w:val="005414D0"/>
    <w:rsid w:val="005730FF"/>
    <w:rsid w:val="005911A0"/>
    <w:rsid w:val="0061054E"/>
    <w:rsid w:val="006909AC"/>
    <w:rsid w:val="006C21FD"/>
    <w:rsid w:val="006D5493"/>
    <w:rsid w:val="0078417C"/>
    <w:rsid w:val="00787CB5"/>
    <w:rsid w:val="007D7912"/>
    <w:rsid w:val="007F686F"/>
    <w:rsid w:val="008532B7"/>
    <w:rsid w:val="008700F7"/>
    <w:rsid w:val="009B30B2"/>
    <w:rsid w:val="009D3FA5"/>
    <w:rsid w:val="009F675D"/>
    <w:rsid w:val="00A07300"/>
    <w:rsid w:val="00A10B69"/>
    <w:rsid w:val="00A54572"/>
    <w:rsid w:val="00A7576E"/>
    <w:rsid w:val="00B428A1"/>
    <w:rsid w:val="00B72FE8"/>
    <w:rsid w:val="00B84313"/>
    <w:rsid w:val="00C177E3"/>
    <w:rsid w:val="00C261A7"/>
    <w:rsid w:val="00C54036"/>
    <w:rsid w:val="00C65277"/>
    <w:rsid w:val="00CB3327"/>
    <w:rsid w:val="00DE7419"/>
    <w:rsid w:val="00E93394"/>
    <w:rsid w:val="00EA4389"/>
    <w:rsid w:val="00F22893"/>
    <w:rsid w:val="00F414DA"/>
    <w:rsid w:val="00F85430"/>
    <w:rsid w:val="3615552C"/>
    <w:rsid w:val="49260C83"/>
    <w:rsid w:val="5DE563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783DA"/>
  <w15:docId w15:val="{63551BD4-E73E-4FB2-B575-2D77C1D5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sz w:val="22"/>
      <w:szCs w:val="22"/>
      <w:lang w:eastAsia="en-US"/>
    </w:rPr>
  </w:style>
  <w:style w:type="paragraph" w:styleId="3">
    <w:name w:val="heading 3"/>
    <w:basedOn w:val="a"/>
    <w:next w:val="a"/>
    <w:link w:val="30"/>
    <w:uiPriority w:val="99"/>
    <w:qFormat/>
    <w:pPr>
      <w:keepNext/>
      <w:widowControl w:val="0"/>
      <w:autoSpaceDE w:val="0"/>
      <w:autoSpaceDN w:val="0"/>
      <w:adjustRightInd w:val="0"/>
      <w:spacing w:after="0" w:line="240" w:lineRule="auto"/>
      <w:jc w:val="center"/>
      <w:outlineLvl w:val="2"/>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unhideWhenUsed/>
    <w:qFormat/>
    <w:pPr>
      <w:spacing w:after="120" w:line="480" w:lineRule="auto"/>
      <w:jc w:val="both"/>
    </w:pPr>
    <w:rPr>
      <w:rFonts w:ascii="Times New Roman" w:hAnsi="Times New Roman"/>
      <w:sz w:val="28"/>
    </w:rPr>
  </w:style>
  <w:style w:type="paragraph" w:styleId="a3">
    <w:name w:val="Body Text Indent"/>
    <w:basedOn w:val="a"/>
    <w:link w:val="a4"/>
    <w:uiPriority w:val="99"/>
    <w:qFormat/>
    <w:pPr>
      <w:widowControl w:val="0"/>
      <w:autoSpaceDE w:val="0"/>
      <w:autoSpaceDN w:val="0"/>
      <w:adjustRightInd w:val="0"/>
      <w:spacing w:after="0" w:line="240" w:lineRule="auto"/>
      <w:ind w:firstLine="720"/>
      <w:jc w:val="both"/>
    </w:pPr>
    <w:rPr>
      <w:rFonts w:ascii="Times New Roman" w:eastAsia="Times New Roman" w:hAnsi="Times New Roman"/>
      <w:sz w:val="28"/>
      <w:szCs w:val="20"/>
      <w:lang w:eastAsia="ru-RU"/>
    </w:rPr>
  </w:style>
  <w:style w:type="paragraph" w:styleId="21">
    <w:name w:val="Body Text Indent 2"/>
    <w:basedOn w:val="a"/>
    <w:link w:val="22"/>
    <w:uiPriority w:val="99"/>
    <w:semiHidden/>
    <w:unhideWhenUsed/>
    <w:qFormat/>
    <w:pPr>
      <w:spacing w:after="120" w:line="480" w:lineRule="auto"/>
      <w:ind w:left="283"/>
    </w:pPr>
  </w:style>
  <w:style w:type="character" w:styleId="a5">
    <w:name w:val="Emphasis"/>
    <w:basedOn w:val="a0"/>
    <w:uiPriority w:val="20"/>
    <w:qFormat/>
    <w:rPr>
      <w:i/>
      <w:iCs/>
    </w:rPr>
  </w:style>
  <w:style w:type="character" w:styleId="a6">
    <w:name w:val="Hyperlink"/>
    <w:basedOn w:val="a0"/>
    <w:uiPriority w:val="99"/>
    <w:unhideWhenUsed/>
    <w:qFormat/>
    <w:rPr>
      <w:color w:val="0000FF" w:themeColor="hyperlink"/>
      <w:u w:val="single"/>
    </w:r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8">
    <w:name w:val="Plain Text"/>
    <w:basedOn w:val="a"/>
    <w:link w:val="a9"/>
    <w:uiPriority w:val="99"/>
    <w:pPr>
      <w:spacing w:after="0" w:line="240" w:lineRule="auto"/>
    </w:pPr>
    <w:rPr>
      <w:rFonts w:ascii="Courier New" w:eastAsia="Times New Roman" w:hAnsi="Courier New"/>
      <w:sz w:val="20"/>
      <w:szCs w:val="20"/>
      <w:lang w:eastAsia="ru-RU"/>
    </w:rPr>
  </w:style>
  <w:style w:type="character" w:styleId="aa">
    <w:name w:val="Strong"/>
    <w:basedOn w:val="a0"/>
    <w:uiPriority w:val="22"/>
    <w:qFormat/>
    <w:rPr>
      <w:b/>
      <w:bCs/>
    </w:rPr>
  </w:style>
  <w:style w:type="table" w:styleId="ab">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9"/>
    <w:rPr>
      <w:rFonts w:ascii="Times New Roman" w:eastAsia="Times New Roman" w:hAnsi="Times New Roman" w:cs="Times New Roman"/>
      <w:b/>
      <w:bCs/>
      <w:sz w:val="28"/>
      <w:szCs w:val="20"/>
      <w:lang w:eastAsia="ru-RU"/>
    </w:rPr>
  </w:style>
  <w:style w:type="paragraph" w:styleId="ac">
    <w:name w:val="List Paragraph"/>
    <w:basedOn w:val="a"/>
    <w:link w:val="ad"/>
    <w:uiPriority w:val="1"/>
    <w:qFormat/>
    <w:pPr>
      <w:ind w:left="720"/>
      <w:contextualSpacing/>
    </w:pPr>
  </w:style>
  <w:style w:type="character" w:customStyle="1" w:styleId="a4">
    <w:name w:val="Основной текст с отступом Знак"/>
    <w:basedOn w:val="a0"/>
    <w:link w:val="a3"/>
    <w:uiPriority w:val="99"/>
    <w:qFormat/>
    <w:rPr>
      <w:rFonts w:ascii="Times New Roman" w:eastAsia="Times New Roman" w:hAnsi="Times New Roman" w:cs="Times New Roman"/>
      <w:sz w:val="28"/>
      <w:szCs w:val="20"/>
      <w:lang w:eastAsia="ru-RU"/>
    </w:rPr>
  </w:style>
  <w:style w:type="character" w:customStyle="1" w:styleId="a9">
    <w:name w:val="Текст Знак"/>
    <w:basedOn w:val="a0"/>
    <w:link w:val="a8"/>
    <w:uiPriority w:val="99"/>
    <w:qFormat/>
    <w:rPr>
      <w:rFonts w:ascii="Courier New" w:eastAsia="Times New Roman" w:hAnsi="Courier New" w:cs="Times New Roman"/>
      <w:sz w:val="20"/>
      <w:szCs w:val="20"/>
      <w:lang w:eastAsia="ru-RU"/>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lang w:val="en-US"/>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ad">
    <w:name w:val="Абзац списка Знак"/>
    <w:link w:val="ac"/>
    <w:uiPriority w:val="34"/>
    <w:qFormat/>
    <w:locked/>
    <w:rPr>
      <w:rFonts w:ascii="Calibri" w:eastAsia="Calibri" w:hAnsi="Calibri" w:cs="Times New Roman"/>
    </w:rPr>
  </w:style>
  <w:style w:type="character" w:customStyle="1" w:styleId="20">
    <w:name w:val="Основной текст 2 Знак"/>
    <w:basedOn w:val="a0"/>
    <w:link w:val="2"/>
    <w:uiPriority w:val="99"/>
    <w:qFormat/>
    <w:rPr>
      <w:rFonts w:ascii="Times New Roman" w:eastAsia="Calibri" w:hAnsi="Times New Roman" w:cs="Times New Roman"/>
      <w:sz w:val="28"/>
    </w:rPr>
  </w:style>
  <w:style w:type="character" w:customStyle="1" w:styleId="22">
    <w:name w:val="Основной текст с отступом 2 Знак"/>
    <w:basedOn w:val="a0"/>
    <w:link w:val="21"/>
    <w:uiPriority w:val="99"/>
    <w:semiHidden/>
    <w:qFormat/>
    <w:rPr>
      <w:rFonts w:ascii="Calibri" w:eastAsia="Calibri" w:hAnsi="Calibri" w:cs="Times New Roman"/>
    </w:rPr>
  </w:style>
  <w:style w:type="character" w:customStyle="1" w:styleId="210">
    <w:name w:val="Основной текст с отступом 2 Знак1"/>
    <w:qFormat/>
    <w:locked/>
    <w:rPr>
      <w:rFonts w:ascii="Times New Roman" w:eastAsia="Times New Roman" w:hAnsi="Times New Roman" w:cs="Times New Roman"/>
      <w:sz w:val="24"/>
      <w:szCs w:val="24"/>
      <w:lang w:val="zh-CN" w:eastAsia="ru-RU"/>
    </w:rPr>
  </w:style>
  <w:style w:type="character" w:customStyle="1" w:styleId="1">
    <w:name w:val="Неразрешенное упоминание1"/>
    <w:basedOn w:val="a0"/>
    <w:uiPriority w:val="99"/>
    <w:semiHidden/>
    <w:unhideWhenUsed/>
    <w:qFormat/>
    <w:rPr>
      <w:color w:val="605E5C"/>
      <w:shd w:val="clear" w:color="auto" w:fill="E1DFDD"/>
    </w:rPr>
  </w:style>
  <w:style w:type="paragraph" w:customStyle="1" w:styleId="Style13">
    <w:name w:val="Style13"/>
    <w:basedOn w:val="a"/>
    <w:qFormat/>
    <w:pPr>
      <w:widowControl w:val="0"/>
      <w:autoSpaceDE w:val="0"/>
      <w:autoSpaceDN w:val="0"/>
      <w:adjustRightInd w:val="0"/>
      <w:spacing w:after="0" w:line="322" w:lineRule="exact"/>
    </w:pPr>
    <w:rPr>
      <w:rFonts w:ascii="Times New Roman" w:eastAsia="Times New Roman" w:hAnsi="Times New Roman"/>
      <w:sz w:val="24"/>
      <w:szCs w:val="24"/>
      <w:lang w:eastAsia="ru-RU"/>
    </w:rPr>
  </w:style>
  <w:style w:type="character" w:customStyle="1" w:styleId="FontStyle46">
    <w:name w:val="Font Style46"/>
    <w:qFormat/>
    <w:rPr>
      <w:rFonts w:ascii="Times New Roman" w:hAnsi="Times New Roman" w:cs="Times New Roman"/>
      <w:sz w:val="26"/>
      <w:szCs w:val="26"/>
    </w:rPr>
  </w:style>
  <w:style w:type="paragraph" w:styleId="ae">
    <w:name w:val="header"/>
    <w:basedOn w:val="a"/>
    <w:link w:val="af"/>
    <w:uiPriority w:val="99"/>
    <w:unhideWhenUsed/>
    <w:rsid w:val="00CB3327"/>
    <w:pPr>
      <w:tabs>
        <w:tab w:val="center" w:pos="4703"/>
        <w:tab w:val="right" w:pos="9406"/>
      </w:tabs>
      <w:spacing w:after="0" w:line="240" w:lineRule="auto"/>
    </w:pPr>
    <w:rPr>
      <w:rFonts w:asciiTheme="minorHAnsi" w:eastAsiaTheme="minorHAnsi" w:hAnsiTheme="minorHAnsi" w:cstheme="minorBidi"/>
      <w:lang w:val="de-DE"/>
    </w:rPr>
  </w:style>
  <w:style w:type="character" w:customStyle="1" w:styleId="af">
    <w:name w:val="Верхний колонтитул Знак"/>
    <w:basedOn w:val="a0"/>
    <w:link w:val="ae"/>
    <w:uiPriority w:val="99"/>
    <w:rsid w:val="00CB3327"/>
    <w:rPr>
      <w:rFonts w:asciiTheme="minorHAnsi" w:eastAsiaTheme="minorHAnsi" w:hAnsiTheme="minorHAnsi" w:cstheme="minorBidi"/>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875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8E92D-8CF0-4179-A403-CB43B45B5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3950</Words>
  <Characters>22521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2024-09-20T12:10:00Z</cp:lastPrinted>
  <dcterms:created xsi:type="dcterms:W3CDTF">2026-01-15T03:35:00Z</dcterms:created>
  <dcterms:modified xsi:type="dcterms:W3CDTF">2026-02-04T06:12:00Z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85095AFB73FB464D8E77E20EE4B36BE8_13</vt:lpwstr>
  </property>
</Properties>
</file>