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C72F50" w:rsidRDefault="005717B3" w:rsidP="00C90F96">
      <w:pPr>
        <w:jc w:val="center"/>
        <w:rPr>
          <w:sz w:val="28"/>
          <w:szCs w:val="28"/>
          <w:lang w:val="en-US"/>
        </w:rPr>
      </w:pPr>
      <w:r w:rsidRPr="00C72F50">
        <w:rPr>
          <w:b/>
          <w:bCs/>
          <w:sz w:val="28"/>
          <w:szCs w:val="28"/>
          <w:lang w:val="en-US"/>
        </w:rPr>
        <w:t>MINISTRY OF HIGHER EDUCATION, SCIENCE AND INNOVATION</w:t>
      </w:r>
      <w:r w:rsidRPr="00C72F50">
        <w:rPr>
          <w:b/>
          <w:bCs/>
          <w:sz w:val="28"/>
          <w:szCs w:val="28"/>
          <w:lang w:val="en-US"/>
        </w:rPr>
        <w:br/>
        <w:t>OF THE REPUBLIC OF UZBEKISTAN</w:t>
      </w:r>
    </w:p>
    <w:p w14:paraId="34E25B6B" w14:textId="77777777" w:rsidR="00F06C84" w:rsidRPr="00C72F50" w:rsidRDefault="00F06C84" w:rsidP="00C90F96">
      <w:pPr>
        <w:jc w:val="center"/>
        <w:rPr>
          <w:b/>
          <w:bCs/>
          <w:sz w:val="28"/>
          <w:szCs w:val="28"/>
          <w:lang w:val="en-US"/>
        </w:rPr>
      </w:pPr>
    </w:p>
    <w:p w14:paraId="15590CA5" w14:textId="0F3D11D9" w:rsidR="005717B3" w:rsidRPr="00C72F50" w:rsidRDefault="005717B3" w:rsidP="00C90F96">
      <w:pPr>
        <w:jc w:val="center"/>
        <w:rPr>
          <w:sz w:val="28"/>
          <w:szCs w:val="28"/>
          <w:lang w:val="en-US"/>
        </w:rPr>
      </w:pPr>
      <w:r w:rsidRPr="00C72F50">
        <w:rPr>
          <w:b/>
          <w:bCs/>
          <w:sz w:val="28"/>
          <w:szCs w:val="28"/>
          <w:lang w:val="en-US"/>
        </w:rPr>
        <w:t>NAMANGAN STATE UNIVERSITY</w:t>
      </w:r>
    </w:p>
    <w:p w14:paraId="32DD2A50" w14:textId="77777777" w:rsidR="007E6988" w:rsidRPr="00C72F50" w:rsidRDefault="007E6988" w:rsidP="00C90F96">
      <w:pPr>
        <w:jc w:val="center"/>
        <w:rPr>
          <w:b/>
          <w:sz w:val="28"/>
          <w:szCs w:val="28"/>
          <w:lang w:val="en-US"/>
        </w:rPr>
      </w:pPr>
    </w:p>
    <w:p w14:paraId="2CFDD17E" w14:textId="77777777" w:rsidR="007E6988" w:rsidRPr="00C72F50" w:rsidRDefault="007E6988" w:rsidP="00C90F96">
      <w:pPr>
        <w:jc w:val="center"/>
        <w:rPr>
          <w:sz w:val="28"/>
          <w:szCs w:val="28"/>
          <w:lang w:val="uz-Cyrl-UZ"/>
        </w:rPr>
      </w:pPr>
    </w:p>
    <w:p w14:paraId="7AE391C5" w14:textId="77777777" w:rsidR="00BA0A52" w:rsidRPr="00C72F50" w:rsidRDefault="00BA0A52" w:rsidP="00C90F96">
      <w:pPr>
        <w:jc w:val="center"/>
        <w:rPr>
          <w:rStyle w:val="a7"/>
          <w:sz w:val="28"/>
          <w:szCs w:val="28"/>
          <w:lang w:val="en-US"/>
        </w:rPr>
      </w:pPr>
    </w:p>
    <w:p w14:paraId="5FB5F4C2" w14:textId="76E6ECF3" w:rsidR="007E6988" w:rsidRPr="00C72F50" w:rsidRDefault="005717B3" w:rsidP="00C90F96">
      <w:pPr>
        <w:ind w:left="4248"/>
        <w:jc w:val="center"/>
        <w:rPr>
          <w:sz w:val="28"/>
          <w:szCs w:val="28"/>
          <w:lang w:val="en-US"/>
        </w:rPr>
      </w:pPr>
      <w:r w:rsidRPr="00C72F50">
        <w:rPr>
          <w:rStyle w:val="a7"/>
          <w:sz w:val="28"/>
          <w:szCs w:val="28"/>
          <w:lang w:val="en-US"/>
        </w:rPr>
        <w:t>“APPROVED”</w:t>
      </w:r>
      <w:r w:rsidRPr="00C72F50">
        <w:rPr>
          <w:sz w:val="28"/>
          <w:szCs w:val="28"/>
          <w:lang w:val="en-US"/>
        </w:rPr>
        <w:br/>
        <w:t xml:space="preserve">Vice-Rector for </w:t>
      </w:r>
      <w:r w:rsidR="00DD5F08" w:rsidRPr="00C72F50">
        <w:rPr>
          <w:sz w:val="28"/>
          <w:szCs w:val="28"/>
          <w:lang w:val="en-US"/>
        </w:rPr>
        <w:t>A</w:t>
      </w:r>
      <w:r w:rsidRPr="00C72F50">
        <w:rPr>
          <w:sz w:val="28"/>
          <w:szCs w:val="28"/>
          <w:lang w:val="en-US"/>
        </w:rPr>
        <w:t xml:space="preserve">cademic </w:t>
      </w:r>
      <w:r w:rsidR="007B0E99" w:rsidRPr="00C72F50">
        <w:rPr>
          <w:sz w:val="28"/>
          <w:szCs w:val="28"/>
          <w:lang w:val="en-US"/>
        </w:rPr>
        <w:t>a</w:t>
      </w:r>
      <w:r w:rsidRPr="00C72F50">
        <w:rPr>
          <w:sz w:val="28"/>
          <w:szCs w:val="28"/>
          <w:lang w:val="en-US"/>
        </w:rPr>
        <w:t>ffairs</w:t>
      </w:r>
      <w:r w:rsidRPr="00C72F50">
        <w:rPr>
          <w:sz w:val="28"/>
          <w:szCs w:val="28"/>
          <w:lang w:val="en-US"/>
        </w:rPr>
        <w:br/>
        <w:t xml:space="preserve">______________ X. </w:t>
      </w:r>
      <w:proofErr w:type="spellStart"/>
      <w:r w:rsidRPr="00C72F50">
        <w:rPr>
          <w:sz w:val="28"/>
          <w:szCs w:val="28"/>
          <w:lang w:val="en-US"/>
        </w:rPr>
        <w:t>Kadirov</w:t>
      </w:r>
      <w:proofErr w:type="spellEnd"/>
      <w:r w:rsidRPr="00C72F50">
        <w:rPr>
          <w:sz w:val="28"/>
          <w:szCs w:val="28"/>
          <w:lang w:val="en-US"/>
        </w:rPr>
        <w:br/>
        <w:t>“_____” ___________ 202</w:t>
      </w:r>
      <w:r w:rsidR="005D3F06" w:rsidRPr="00C72F50">
        <w:rPr>
          <w:sz w:val="28"/>
          <w:szCs w:val="28"/>
          <w:lang w:val="en-US"/>
        </w:rPr>
        <w:t>5</w:t>
      </w:r>
    </w:p>
    <w:p w14:paraId="627BA645" w14:textId="77777777" w:rsidR="007E6988" w:rsidRPr="00C72F50" w:rsidRDefault="007E6988" w:rsidP="00C90F96">
      <w:pPr>
        <w:jc w:val="center"/>
        <w:rPr>
          <w:sz w:val="28"/>
          <w:szCs w:val="28"/>
          <w:lang w:val="uz-Cyrl-UZ"/>
        </w:rPr>
      </w:pPr>
    </w:p>
    <w:p w14:paraId="3CA67F35" w14:textId="77777777" w:rsidR="007E6988" w:rsidRPr="00C72F50" w:rsidRDefault="007E6988" w:rsidP="00C90F96">
      <w:pPr>
        <w:jc w:val="center"/>
        <w:rPr>
          <w:b/>
          <w:sz w:val="28"/>
          <w:szCs w:val="28"/>
          <w:lang w:val="uz-Cyrl-UZ"/>
        </w:rPr>
      </w:pPr>
    </w:p>
    <w:p w14:paraId="7365ABBB" w14:textId="77777777" w:rsidR="00BA0A52" w:rsidRPr="00C72F50" w:rsidRDefault="00BA0A52" w:rsidP="00C90F96">
      <w:pPr>
        <w:jc w:val="center"/>
        <w:rPr>
          <w:b/>
          <w:bCs/>
          <w:sz w:val="28"/>
          <w:szCs w:val="28"/>
          <w:lang w:val="en-US"/>
        </w:rPr>
      </w:pPr>
    </w:p>
    <w:p w14:paraId="4B82C8FB" w14:textId="77777777" w:rsidR="00BA0A52" w:rsidRPr="00C72F50" w:rsidRDefault="00BA0A52" w:rsidP="00C90F96">
      <w:pPr>
        <w:jc w:val="center"/>
        <w:rPr>
          <w:b/>
          <w:bCs/>
          <w:sz w:val="28"/>
          <w:szCs w:val="28"/>
          <w:lang w:val="en-US"/>
        </w:rPr>
      </w:pPr>
    </w:p>
    <w:p w14:paraId="61F58DC7" w14:textId="6E6A26DE" w:rsidR="00713032" w:rsidRPr="00C72F50" w:rsidRDefault="00713032" w:rsidP="00C90F96">
      <w:pPr>
        <w:jc w:val="center"/>
        <w:rPr>
          <w:b/>
          <w:bCs/>
          <w:sz w:val="32"/>
          <w:szCs w:val="28"/>
          <w:lang w:val="en-US"/>
        </w:rPr>
      </w:pPr>
      <w:r w:rsidRPr="00C72F50">
        <w:rPr>
          <w:b/>
          <w:iCs/>
          <w:sz w:val="28"/>
          <w:lang w:val="en-US"/>
        </w:rPr>
        <w:t>BIOINGINEERING</w:t>
      </w:r>
      <w:r w:rsidRPr="00C72F50">
        <w:rPr>
          <w:b/>
          <w:bCs/>
          <w:sz w:val="32"/>
          <w:szCs w:val="28"/>
          <w:lang w:val="en-US"/>
        </w:rPr>
        <w:t xml:space="preserve"> </w:t>
      </w:r>
    </w:p>
    <w:p w14:paraId="13FADD6A" w14:textId="244CF8EA" w:rsidR="007E6988" w:rsidRPr="00C72F50" w:rsidRDefault="00313C56" w:rsidP="00C90F96">
      <w:pPr>
        <w:jc w:val="center"/>
        <w:rPr>
          <w:b/>
          <w:bCs/>
          <w:sz w:val="28"/>
          <w:szCs w:val="28"/>
          <w:lang w:val="en-US"/>
        </w:rPr>
      </w:pPr>
      <w:r w:rsidRPr="00C72F50">
        <w:rPr>
          <w:b/>
          <w:bCs/>
          <w:sz w:val="28"/>
          <w:szCs w:val="28"/>
          <w:lang w:val="en-US"/>
        </w:rPr>
        <w:t>SCIENCE CURRICULUM</w:t>
      </w:r>
      <w:r w:rsidR="005717B3" w:rsidRPr="00C72F50">
        <w:rPr>
          <w:b/>
          <w:bCs/>
          <w:sz w:val="28"/>
          <w:szCs w:val="28"/>
          <w:lang w:val="en-US"/>
        </w:rPr>
        <w:br/>
      </w:r>
      <w:r w:rsidR="005717B3" w:rsidRPr="00C72F50">
        <w:rPr>
          <w:b/>
          <w:bCs/>
          <w:sz w:val="28"/>
          <w:szCs w:val="28"/>
          <w:lang w:val="en-US"/>
        </w:rPr>
        <w:br/>
      </w:r>
    </w:p>
    <w:p w14:paraId="1A0CED86" w14:textId="77777777" w:rsidR="007E6988" w:rsidRPr="00C72F50" w:rsidRDefault="007E6988" w:rsidP="00C90F96">
      <w:pPr>
        <w:jc w:val="center"/>
        <w:rPr>
          <w:sz w:val="28"/>
          <w:szCs w:val="28"/>
          <w:lang w:val="uz-Cyrl-UZ"/>
        </w:rPr>
      </w:pPr>
    </w:p>
    <w:p w14:paraId="7D00E220" w14:textId="77777777" w:rsidR="007E6988" w:rsidRPr="00C72F50" w:rsidRDefault="007E6988" w:rsidP="00C90F96">
      <w:pPr>
        <w:jc w:val="center"/>
        <w:rPr>
          <w:sz w:val="28"/>
          <w:szCs w:val="28"/>
          <w:lang w:val="uz-Cyrl-UZ"/>
        </w:rPr>
      </w:pPr>
    </w:p>
    <w:p w14:paraId="2AB2BFCF" w14:textId="73652371" w:rsidR="00BA0A52" w:rsidRPr="00C72F50" w:rsidRDefault="00BA0A52" w:rsidP="00C90F96">
      <w:pPr>
        <w:rPr>
          <w:b/>
          <w:bCs/>
          <w:sz w:val="28"/>
          <w:szCs w:val="28"/>
          <w:lang w:val="en-US"/>
        </w:rPr>
      </w:pPr>
    </w:p>
    <w:p w14:paraId="0A0D933A" w14:textId="45D5BE35" w:rsidR="00BA0A52" w:rsidRPr="00C72F50" w:rsidRDefault="00BA0A52" w:rsidP="00C90F96">
      <w:pPr>
        <w:rPr>
          <w:b/>
          <w:bCs/>
          <w:sz w:val="28"/>
          <w:szCs w:val="28"/>
          <w:lang w:val="en-US"/>
        </w:rPr>
      </w:pPr>
    </w:p>
    <w:p w14:paraId="33EEE28D" w14:textId="6E761941" w:rsidR="00BA0A52" w:rsidRPr="00C72F50" w:rsidRDefault="00BA0A52" w:rsidP="00C90F96">
      <w:pPr>
        <w:rPr>
          <w:b/>
          <w:bCs/>
          <w:sz w:val="28"/>
          <w:szCs w:val="28"/>
          <w:lang w:val="en-US"/>
        </w:rPr>
      </w:pPr>
    </w:p>
    <w:p w14:paraId="65C35DB9" w14:textId="4EE3BBC1" w:rsidR="005717B3" w:rsidRPr="00C72F50" w:rsidRDefault="005717B3" w:rsidP="00C90F96">
      <w:pPr>
        <w:rPr>
          <w:sz w:val="28"/>
          <w:szCs w:val="28"/>
          <w:lang w:val="en-US"/>
        </w:rPr>
      </w:pPr>
      <w:r w:rsidRPr="00C72F50">
        <w:rPr>
          <w:b/>
          <w:bCs/>
          <w:sz w:val="28"/>
          <w:szCs w:val="28"/>
          <w:lang w:val="en-US"/>
        </w:rPr>
        <w:t xml:space="preserve">Field of </w:t>
      </w:r>
      <w:r w:rsidR="007B0E99" w:rsidRPr="00C72F50">
        <w:rPr>
          <w:b/>
          <w:bCs/>
          <w:sz w:val="28"/>
          <w:szCs w:val="28"/>
          <w:lang w:val="en-US"/>
        </w:rPr>
        <w:t>k</w:t>
      </w:r>
      <w:r w:rsidRPr="00C72F50">
        <w:rPr>
          <w:b/>
          <w:bCs/>
          <w:sz w:val="28"/>
          <w:szCs w:val="28"/>
          <w:lang w:val="en-US"/>
        </w:rPr>
        <w:t>nowledge:</w:t>
      </w:r>
      <w:r w:rsidRPr="00C72F50">
        <w:rPr>
          <w:sz w:val="28"/>
          <w:szCs w:val="28"/>
          <w:lang w:val="en-US"/>
        </w:rPr>
        <w:t xml:space="preserve"> </w:t>
      </w:r>
      <w:r w:rsidRPr="00C72F50">
        <w:rPr>
          <w:sz w:val="28"/>
          <w:szCs w:val="28"/>
          <w:lang w:val="en-US"/>
        </w:rPr>
        <w:tab/>
        <w:t xml:space="preserve">500000 – Natural </w:t>
      </w:r>
      <w:r w:rsidR="007B0E99" w:rsidRPr="00C72F50">
        <w:rPr>
          <w:sz w:val="28"/>
          <w:szCs w:val="28"/>
          <w:lang w:val="en-US"/>
        </w:rPr>
        <w:t>s</w:t>
      </w:r>
      <w:r w:rsidRPr="00C72F50">
        <w:rPr>
          <w:sz w:val="28"/>
          <w:szCs w:val="28"/>
          <w:lang w:val="en-US"/>
        </w:rPr>
        <w:t xml:space="preserve">ciences, </w:t>
      </w:r>
      <w:r w:rsidR="007B0E99" w:rsidRPr="00C72F50">
        <w:rPr>
          <w:sz w:val="28"/>
          <w:szCs w:val="28"/>
          <w:lang w:val="en-US"/>
        </w:rPr>
        <w:t>m</w:t>
      </w:r>
      <w:r w:rsidRPr="00C72F50">
        <w:rPr>
          <w:sz w:val="28"/>
          <w:szCs w:val="28"/>
          <w:lang w:val="en-US"/>
        </w:rPr>
        <w:t xml:space="preserve">athematics and </w:t>
      </w:r>
      <w:r w:rsidR="007B0E99" w:rsidRPr="00C72F50">
        <w:rPr>
          <w:sz w:val="28"/>
          <w:szCs w:val="28"/>
          <w:lang w:val="en-US"/>
        </w:rPr>
        <w:t>s</w:t>
      </w:r>
      <w:r w:rsidRPr="00C72F50">
        <w:rPr>
          <w:sz w:val="28"/>
          <w:szCs w:val="28"/>
          <w:lang w:val="en-US"/>
        </w:rPr>
        <w:t>tatistics</w:t>
      </w:r>
      <w:r w:rsidRPr="00C72F50">
        <w:rPr>
          <w:sz w:val="28"/>
          <w:szCs w:val="28"/>
          <w:lang w:val="en-US"/>
        </w:rPr>
        <w:br/>
      </w:r>
      <w:r w:rsidRPr="00C72F50">
        <w:rPr>
          <w:b/>
          <w:bCs/>
          <w:sz w:val="28"/>
          <w:szCs w:val="28"/>
          <w:lang w:val="en-US"/>
        </w:rPr>
        <w:t xml:space="preserve">Field of </w:t>
      </w:r>
      <w:r w:rsidR="007B0E99" w:rsidRPr="00C72F50">
        <w:rPr>
          <w:b/>
          <w:bCs/>
          <w:sz w:val="28"/>
          <w:szCs w:val="28"/>
          <w:lang w:val="en-US"/>
        </w:rPr>
        <w:t>e</w:t>
      </w:r>
      <w:r w:rsidRPr="00C72F50">
        <w:rPr>
          <w:b/>
          <w:bCs/>
          <w:sz w:val="28"/>
          <w:szCs w:val="28"/>
          <w:lang w:val="en-US"/>
        </w:rPr>
        <w:t>ducation:</w:t>
      </w:r>
      <w:r w:rsidRPr="00C72F50">
        <w:rPr>
          <w:sz w:val="28"/>
          <w:szCs w:val="28"/>
          <w:lang w:val="en-US"/>
        </w:rPr>
        <w:t xml:space="preserve"> </w:t>
      </w:r>
      <w:r w:rsidRPr="00C72F50">
        <w:rPr>
          <w:sz w:val="28"/>
          <w:szCs w:val="28"/>
          <w:lang w:val="en-US"/>
        </w:rPr>
        <w:tab/>
        <w:t xml:space="preserve">510000 – Biological and </w:t>
      </w:r>
      <w:r w:rsidR="007B0E99" w:rsidRPr="00C72F50">
        <w:rPr>
          <w:sz w:val="28"/>
          <w:szCs w:val="28"/>
          <w:lang w:val="en-US"/>
        </w:rPr>
        <w:t>r</w:t>
      </w:r>
      <w:r w:rsidRPr="00C72F50">
        <w:rPr>
          <w:sz w:val="28"/>
          <w:szCs w:val="28"/>
          <w:lang w:val="en-US"/>
        </w:rPr>
        <w:t xml:space="preserve">elated </w:t>
      </w:r>
      <w:r w:rsidR="007B0E99" w:rsidRPr="00C72F50">
        <w:rPr>
          <w:sz w:val="28"/>
          <w:szCs w:val="28"/>
          <w:lang w:val="en-US"/>
        </w:rPr>
        <w:t>s</w:t>
      </w:r>
      <w:r w:rsidRPr="00C72F50">
        <w:rPr>
          <w:sz w:val="28"/>
          <w:szCs w:val="28"/>
          <w:lang w:val="en-US"/>
        </w:rPr>
        <w:t>ciences</w:t>
      </w:r>
      <w:r w:rsidRPr="00C72F50">
        <w:rPr>
          <w:sz w:val="28"/>
          <w:szCs w:val="28"/>
          <w:lang w:val="en-US"/>
        </w:rPr>
        <w:br/>
      </w:r>
      <w:r w:rsidRPr="00C72F50">
        <w:rPr>
          <w:b/>
          <w:bCs/>
          <w:sz w:val="28"/>
          <w:szCs w:val="28"/>
          <w:lang w:val="en-US"/>
        </w:rPr>
        <w:t xml:space="preserve">Field of </w:t>
      </w:r>
      <w:r w:rsidR="007B0E99" w:rsidRPr="00C72F50">
        <w:rPr>
          <w:b/>
          <w:bCs/>
          <w:sz w:val="28"/>
          <w:szCs w:val="28"/>
          <w:lang w:val="en-US"/>
        </w:rPr>
        <w:t>s</w:t>
      </w:r>
      <w:r w:rsidRPr="00C72F50">
        <w:rPr>
          <w:b/>
          <w:bCs/>
          <w:sz w:val="28"/>
          <w:szCs w:val="28"/>
          <w:lang w:val="en-US"/>
        </w:rPr>
        <w:t>tudy:</w:t>
      </w:r>
      <w:r w:rsidRPr="00C72F50">
        <w:rPr>
          <w:sz w:val="28"/>
          <w:szCs w:val="28"/>
          <w:lang w:val="en-US"/>
        </w:rPr>
        <w:t xml:space="preserve"> </w:t>
      </w:r>
      <w:r w:rsidRPr="00C72F50">
        <w:rPr>
          <w:sz w:val="28"/>
          <w:szCs w:val="28"/>
          <w:lang w:val="en-US"/>
        </w:rPr>
        <w:tab/>
      </w:r>
      <w:r w:rsidRPr="00C72F50">
        <w:rPr>
          <w:sz w:val="28"/>
          <w:szCs w:val="28"/>
          <w:lang w:val="en-US"/>
        </w:rPr>
        <w:tab/>
        <w:t xml:space="preserve">60510100 – Biology </w:t>
      </w:r>
    </w:p>
    <w:p w14:paraId="15F3D3E4" w14:textId="32F46B41" w:rsidR="007E6988" w:rsidRPr="00C72F50" w:rsidRDefault="007E6988" w:rsidP="00C90F96">
      <w:pPr>
        <w:pStyle w:val="a3"/>
        <w:tabs>
          <w:tab w:val="left" w:pos="4804"/>
        </w:tabs>
        <w:jc w:val="left"/>
        <w:rPr>
          <w:rFonts w:ascii="Times New Roman" w:hAnsi="Times New Roman"/>
          <w:szCs w:val="28"/>
          <w:lang w:val="en-US"/>
        </w:rPr>
      </w:pPr>
    </w:p>
    <w:p w14:paraId="4614920B" w14:textId="77777777" w:rsidR="007E6988" w:rsidRPr="00C72F50" w:rsidRDefault="007E6988" w:rsidP="00C90F96">
      <w:pPr>
        <w:jc w:val="center"/>
        <w:rPr>
          <w:sz w:val="28"/>
          <w:szCs w:val="28"/>
          <w:lang w:val="en-US"/>
        </w:rPr>
      </w:pPr>
    </w:p>
    <w:p w14:paraId="1E338B64" w14:textId="77777777" w:rsidR="007E6988" w:rsidRPr="00C72F50" w:rsidRDefault="007E6988" w:rsidP="00C90F96">
      <w:pPr>
        <w:jc w:val="center"/>
        <w:rPr>
          <w:sz w:val="28"/>
          <w:szCs w:val="28"/>
          <w:lang w:val="uz-Cyrl-UZ"/>
        </w:rPr>
      </w:pPr>
    </w:p>
    <w:p w14:paraId="3A774DC0" w14:textId="77777777" w:rsidR="007E6988" w:rsidRPr="00C72F50" w:rsidRDefault="007E6988" w:rsidP="00C90F96">
      <w:pPr>
        <w:jc w:val="center"/>
        <w:rPr>
          <w:sz w:val="28"/>
          <w:szCs w:val="28"/>
          <w:lang w:val="uz-Cyrl-UZ"/>
        </w:rPr>
      </w:pPr>
    </w:p>
    <w:p w14:paraId="0DEE9119" w14:textId="77777777" w:rsidR="007E6988" w:rsidRPr="00C72F50" w:rsidRDefault="007E6988" w:rsidP="00C90F96">
      <w:pPr>
        <w:jc w:val="center"/>
        <w:rPr>
          <w:sz w:val="28"/>
          <w:szCs w:val="28"/>
          <w:lang w:val="uz-Cyrl-UZ"/>
        </w:rPr>
      </w:pPr>
    </w:p>
    <w:p w14:paraId="14413776" w14:textId="77777777" w:rsidR="007E6988" w:rsidRPr="00C72F50" w:rsidRDefault="007E6988" w:rsidP="00C90F96">
      <w:pPr>
        <w:jc w:val="center"/>
        <w:rPr>
          <w:sz w:val="28"/>
          <w:szCs w:val="28"/>
          <w:lang w:val="uz-Cyrl-UZ"/>
        </w:rPr>
      </w:pPr>
    </w:p>
    <w:p w14:paraId="24F9795E" w14:textId="77777777" w:rsidR="007E6988" w:rsidRPr="00C72F50" w:rsidRDefault="007E6988" w:rsidP="00C90F96">
      <w:pPr>
        <w:jc w:val="center"/>
        <w:rPr>
          <w:sz w:val="28"/>
          <w:szCs w:val="28"/>
          <w:lang w:val="uz-Cyrl-UZ"/>
        </w:rPr>
      </w:pPr>
    </w:p>
    <w:p w14:paraId="11B1DA47" w14:textId="77777777" w:rsidR="007E6988" w:rsidRPr="00C72F50" w:rsidRDefault="007E6988" w:rsidP="00C90F96">
      <w:pPr>
        <w:jc w:val="center"/>
        <w:rPr>
          <w:sz w:val="28"/>
          <w:szCs w:val="28"/>
          <w:lang w:val="uz-Cyrl-UZ"/>
        </w:rPr>
      </w:pPr>
    </w:p>
    <w:p w14:paraId="6A728FB2" w14:textId="77777777" w:rsidR="007E6988" w:rsidRPr="00C72F50" w:rsidRDefault="007E6988" w:rsidP="00C90F96">
      <w:pPr>
        <w:jc w:val="center"/>
        <w:rPr>
          <w:sz w:val="28"/>
          <w:szCs w:val="28"/>
          <w:lang w:val="uz-Cyrl-UZ"/>
        </w:rPr>
      </w:pPr>
    </w:p>
    <w:p w14:paraId="2F9A3364" w14:textId="77777777" w:rsidR="007E6988" w:rsidRPr="00C72F50" w:rsidRDefault="007E6988" w:rsidP="00C90F96">
      <w:pPr>
        <w:jc w:val="center"/>
        <w:rPr>
          <w:sz w:val="28"/>
          <w:szCs w:val="28"/>
          <w:lang w:val="uz-Cyrl-UZ"/>
        </w:rPr>
      </w:pPr>
    </w:p>
    <w:p w14:paraId="49B23F45" w14:textId="77777777" w:rsidR="007E6988" w:rsidRPr="00C72F50" w:rsidRDefault="007E6988" w:rsidP="00C90F96">
      <w:pPr>
        <w:framePr w:hSpace="180" w:wrap="around" w:vAnchor="text" w:hAnchor="text" w:x="385" w:y="1"/>
        <w:jc w:val="center"/>
        <w:rPr>
          <w:b/>
          <w:sz w:val="28"/>
          <w:szCs w:val="28"/>
          <w:lang w:val="uz-Cyrl-UZ"/>
        </w:rPr>
      </w:pPr>
    </w:p>
    <w:p w14:paraId="3F14C0A8" w14:textId="77777777" w:rsidR="00667B98" w:rsidRPr="00C72F50" w:rsidRDefault="00667B98" w:rsidP="00C90F96">
      <w:pPr>
        <w:jc w:val="center"/>
        <w:rPr>
          <w:b/>
          <w:sz w:val="28"/>
          <w:szCs w:val="28"/>
          <w:lang w:val="uz-Cyrl-UZ"/>
        </w:rPr>
      </w:pPr>
    </w:p>
    <w:p w14:paraId="56321FE5" w14:textId="0B6E8CE3" w:rsidR="007E6988" w:rsidRPr="00C72F50" w:rsidRDefault="007E6988" w:rsidP="00C90F96">
      <w:pPr>
        <w:jc w:val="center"/>
        <w:rPr>
          <w:b/>
          <w:sz w:val="28"/>
          <w:szCs w:val="28"/>
        </w:rPr>
      </w:pPr>
      <w:r w:rsidRPr="00C72F50">
        <w:rPr>
          <w:b/>
          <w:sz w:val="28"/>
          <w:szCs w:val="28"/>
          <w:lang w:val="uz-Cyrl-UZ"/>
        </w:rPr>
        <w:t>NAMANGAN – 202</w:t>
      </w:r>
      <w:r w:rsidR="005D3F06" w:rsidRPr="00C72F50">
        <w:rPr>
          <w:b/>
          <w:sz w:val="28"/>
          <w:szCs w:val="28"/>
        </w:rPr>
        <w:t>5</w:t>
      </w:r>
    </w:p>
    <w:p w14:paraId="743B2154" w14:textId="1B7A8BC7" w:rsidR="007E6988" w:rsidRPr="00C72F50" w:rsidRDefault="007E6988" w:rsidP="00C90F96">
      <w:pPr>
        <w:rPr>
          <w:sz w:val="28"/>
          <w:szCs w:val="28"/>
        </w:rPr>
      </w:pPr>
      <w:r w:rsidRPr="00C72F50">
        <w:rPr>
          <w:sz w:val="28"/>
          <w:szCs w:val="28"/>
        </w:rPr>
        <w:br w:type="page"/>
      </w:r>
      <w:r w:rsidRPr="00C72F50">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C72F50" w14:paraId="3F897BC6" w14:textId="77777777" w:rsidTr="00BA0A52">
        <w:tc>
          <w:tcPr>
            <w:tcW w:w="3038" w:type="dxa"/>
            <w:gridSpan w:val="2"/>
            <w:shd w:val="clear" w:color="auto" w:fill="F2F2F2"/>
            <w:vAlign w:val="center"/>
          </w:tcPr>
          <w:p w14:paraId="3E0A8491" w14:textId="4CA9AFAB" w:rsidR="00506D07" w:rsidRPr="00C72F50" w:rsidRDefault="005717B3" w:rsidP="00C90F96">
            <w:pPr>
              <w:jc w:val="center"/>
              <w:rPr>
                <w:b/>
                <w:bCs/>
                <w:sz w:val="28"/>
                <w:szCs w:val="28"/>
                <w:highlight w:val="red"/>
                <w:lang w:val="en-US"/>
              </w:rPr>
            </w:pPr>
            <w:proofErr w:type="spellStart"/>
            <w:r w:rsidRPr="00C72F50">
              <w:rPr>
                <w:b/>
                <w:bCs/>
                <w:sz w:val="28"/>
                <w:szCs w:val="28"/>
              </w:rPr>
              <w:lastRenderedPageBreak/>
              <w:t>Course</w:t>
            </w:r>
            <w:proofErr w:type="spellEnd"/>
            <w:r w:rsidRPr="00C72F50">
              <w:rPr>
                <w:b/>
                <w:bCs/>
                <w:sz w:val="28"/>
                <w:szCs w:val="28"/>
              </w:rPr>
              <w:t>/</w:t>
            </w:r>
            <w:proofErr w:type="spellStart"/>
            <w:r w:rsidRPr="00C72F50">
              <w:rPr>
                <w:b/>
                <w:bCs/>
                <w:sz w:val="28"/>
                <w:szCs w:val="28"/>
              </w:rPr>
              <w:t>Module</w:t>
            </w:r>
            <w:proofErr w:type="spellEnd"/>
            <w:r w:rsidRPr="00C72F50">
              <w:rPr>
                <w:b/>
                <w:bCs/>
                <w:sz w:val="28"/>
                <w:szCs w:val="28"/>
              </w:rPr>
              <w:t xml:space="preserve"> </w:t>
            </w:r>
            <w:r w:rsidR="00BA0A52" w:rsidRPr="00C72F50">
              <w:rPr>
                <w:b/>
                <w:bCs/>
                <w:sz w:val="28"/>
                <w:szCs w:val="28"/>
                <w:lang w:val="en-US"/>
              </w:rPr>
              <w:t>c</w:t>
            </w:r>
            <w:proofErr w:type="spellStart"/>
            <w:r w:rsidRPr="00C72F50">
              <w:rPr>
                <w:b/>
                <w:bCs/>
                <w:sz w:val="28"/>
                <w:szCs w:val="28"/>
              </w:rPr>
              <w:t>ode</w:t>
            </w:r>
            <w:proofErr w:type="spellEnd"/>
            <w:r w:rsidR="00BA0A52" w:rsidRPr="00C72F50">
              <w:rPr>
                <w:b/>
                <w:bCs/>
                <w:sz w:val="28"/>
                <w:szCs w:val="28"/>
                <w:lang w:val="en-US"/>
              </w:rPr>
              <w:t xml:space="preserve"> </w:t>
            </w:r>
            <w:r w:rsidR="00713032" w:rsidRPr="00C72F50">
              <w:rPr>
                <w:szCs w:val="28"/>
                <w:lang w:val="en-US"/>
              </w:rPr>
              <w:t xml:space="preserve"> </w:t>
            </w:r>
            <w:r w:rsidR="00EB5031" w:rsidRPr="00C72F50">
              <w:rPr>
                <w:szCs w:val="28"/>
                <w:lang w:val="en-US"/>
              </w:rPr>
              <w:t>BI1504</w:t>
            </w:r>
          </w:p>
        </w:tc>
        <w:tc>
          <w:tcPr>
            <w:tcW w:w="2202" w:type="dxa"/>
            <w:shd w:val="clear" w:color="auto" w:fill="F2F2F2"/>
            <w:vAlign w:val="center"/>
          </w:tcPr>
          <w:p w14:paraId="0BF11D90" w14:textId="494C2B7A" w:rsidR="00506D07" w:rsidRPr="00C72F50" w:rsidRDefault="005717B3" w:rsidP="00C90F96">
            <w:pPr>
              <w:jc w:val="center"/>
              <w:rPr>
                <w:b/>
                <w:bCs/>
                <w:sz w:val="28"/>
                <w:szCs w:val="28"/>
                <w:highlight w:val="red"/>
                <w:lang w:val="en-US"/>
              </w:rPr>
            </w:pPr>
            <w:proofErr w:type="spellStart"/>
            <w:r w:rsidRPr="00C72F50">
              <w:rPr>
                <w:b/>
                <w:bCs/>
                <w:sz w:val="28"/>
                <w:szCs w:val="28"/>
              </w:rPr>
              <w:t>Academic</w:t>
            </w:r>
            <w:proofErr w:type="spellEnd"/>
            <w:r w:rsidRPr="00C72F50">
              <w:rPr>
                <w:b/>
                <w:bCs/>
                <w:sz w:val="28"/>
                <w:szCs w:val="28"/>
              </w:rPr>
              <w:t xml:space="preserve"> </w:t>
            </w:r>
            <w:r w:rsidR="00BA0A52" w:rsidRPr="00C72F50">
              <w:rPr>
                <w:b/>
                <w:bCs/>
                <w:sz w:val="28"/>
                <w:szCs w:val="28"/>
                <w:lang w:val="en-US"/>
              </w:rPr>
              <w:t>y</w:t>
            </w:r>
            <w:proofErr w:type="spellStart"/>
            <w:r w:rsidRPr="00C72F50">
              <w:rPr>
                <w:b/>
                <w:bCs/>
                <w:sz w:val="28"/>
                <w:szCs w:val="28"/>
              </w:rPr>
              <w:t>ear</w:t>
            </w:r>
            <w:proofErr w:type="spellEnd"/>
            <w:r w:rsidRPr="00C72F50">
              <w:rPr>
                <w:b/>
                <w:bCs/>
                <w:sz w:val="28"/>
                <w:szCs w:val="28"/>
                <w:lang w:val="uz-Cyrl-UZ"/>
              </w:rPr>
              <w:t xml:space="preserve"> </w:t>
            </w:r>
            <w:r w:rsidR="000E128A" w:rsidRPr="00C72F50">
              <w:rPr>
                <w:sz w:val="28"/>
                <w:szCs w:val="28"/>
                <w:lang w:val="uz-Cyrl-UZ"/>
              </w:rPr>
              <w:t>202</w:t>
            </w:r>
            <w:r w:rsidR="00713032" w:rsidRPr="00C72F50">
              <w:rPr>
                <w:sz w:val="28"/>
                <w:szCs w:val="28"/>
                <w:lang w:val="en-US"/>
              </w:rPr>
              <w:t>6</w:t>
            </w:r>
            <w:r w:rsidR="000E128A" w:rsidRPr="00C72F50">
              <w:rPr>
                <w:sz w:val="28"/>
                <w:szCs w:val="28"/>
                <w:lang w:val="uz-Cyrl-UZ"/>
              </w:rPr>
              <w:t>/202</w:t>
            </w:r>
            <w:r w:rsidR="00713032" w:rsidRPr="00C72F50">
              <w:rPr>
                <w:sz w:val="28"/>
                <w:szCs w:val="28"/>
                <w:lang w:val="en-US"/>
              </w:rPr>
              <w:t>7</w:t>
            </w:r>
          </w:p>
        </w:tc>
        <w:tc>
          <w:tcPr>
            <w:tcW w:w="2482" w:type="dxa"/>
            <w:gridSpan w:val="2"/>
            <w:shd w:val="clear" w:color="auto" w:fill="F2F2F2"/>
            <w:vAlign w:val="center"/>
          </w:tcPr>
          <w:p w14:paraId="3C07D822" w14:textId="77777777" w:rsidR="00506D07" w:rsidRPr="00C72F50" w:rsidRDefault="00506D07" w:rsidP="00C90F96">
            <w:pPr>
              <w:jc w:val="center"/>
              <w:rPr>
                <w:b/>
                <w:bCs/>
                <w:sz w:val="28"/>
                <w:szCs w:val="28"/>
                <w:lang w:val="uz-Cyrl-UZ"/>
              </w:rPr>
            </w:pPr>
            <w:r w:rsidRPr="00C72F50">
              <w:rPr>
                <w:b/>
                <w:bCs/>
                <w:sz w:val="28"/>
                <w:szCs w:val="28"/>
                <w:lang w:val="uz-Cyrl-UZ"/>
              </w:rPr>
              <w:t>Semestr</w:t>
            </w:r>
          </w:p>
          <w:p w14:paraId="13FB5A62" w14:textId="70A502F4" w:rsidR="00506D07" w:rsidRPr="00C72F50" w:rsidRDefault="00713032" w:rsidP="00C90F96">
            <w:pPr>
              <w:jc w:val="center"/>
              <w:rPr>
                <w:sz w:val="28"/>
                <w:szCs w:val="28"/>
                <w:lang w:val="en-US"/>
              </w:rPr>
            </w:pPr>
            <w:r w:rsidRPr="00C72F50">
              <w:rPr>
                <w:sz w:val="28"/>
                <w:szCs w:val="28"/>
                <w:lang w:val="en-US"/>
              </w:rPr>
              <w:t>4</w:t>
            </w:r>
          </w:p>
        </w:tc>
        <w:tc>
          <w:tcPr>
            <w:tcW w:w="2470" w:type="dxa"/>
            <w:shd w:val="clear" w:color="auto" w:fill="F2F2F2"/>
            <w:vAlign w:val="center"/>
          </w:tcPr>
          <w:p w14:paraId="2CC726C3" w14:textId="6162C7E5" w:rsidR="00506D07" w:rsidRPr="00C72F50" w:rsidRDefault="00506D07" w:rsidP="00C90F96">
            <w:pPr>
              <w:jc w:val="center"/>
              <w:rPr>
                <w:b/>
                <w:bCs/>
                <w:sz w:val="28"/>
                <w:szCs w:val="28"/>
                <w:lang w:val="en-US"/>
              </w:rPr>
            </w:pPr>
            <w:r w:rsidRPr="00C72F50">
              <w:rPr>
                <w:b/>
                <w:bCs/>
                <w:sz w:val="28"/>
                <w:szCs w:val="28"/>
                <w:lang w:val="uz-Cyrl-UZ"/>
              </w:rPr>
              <w:t>ECTS-Kredit</w:t>
            </w:r>
            <w:r w:rsidR="005717B3" w:rsidRPr="00C72F50">
              <w:rPr>
                <w:b/>
                <w:bCs/>
                <w:sz w:val="28"/>
                <w:szCs w:val="28"/>
                <w:lang w:val="en-US"/>
              </w:rPr>
              <w:t>s</w:t>
            </w:r>
          </w:p>
          <w:p w14:paraId="6F26D36A" w14:textId="4F307D07" w:rsidR="00506D07" w:rsidRPr="00C72F50" w:rsidRDefault="004715C9" w:rsidP="00C90F96">
            <w:pPr>
              <w:jc w:val="center"/>
              <w:rPr>
                <w:sz w:val="28"/>
                <w:szCs w:val="28"/>
                <w:lang w:val="en-US"/>
              </w:rPr>
            </w:pPr>
            <w:r w:rsidRPr="00C72F50">
              <w:rPr>
                <w:sz w:val="28"/>
                <w:szCs w:val="28"/>
                <w:lang w:val="en-US"/>
              </w:rPr>
              <w:t>4</w:t>
            </w:r>
          </w:p>
        </w:tc>
      </w:tr>
      <w:tr w:rsidR="00506D07" w:rsidRPr="00C72F50" w14:paraId="77B51011" w14:textId="77777777" w:rsidTr="00BA0A52">
        <w:trPr>
          <w:trHeight w:val="944"/>
        </w:trPr>
        <w:tc>
          <w:tcPr>
            <w:tcW w:w="3038" w:type="dxa"/>
            <w:gridSpan w:val="2"/>
            <w:shd w:val="clear" w:color="auto" w:fill="F2F2F2"/>
            <w:vAlign w:val="center"/>
          </w:tcPr>
          <w:p w14:paraId="53E25683" w14:textId="77777777" w:rsidR="00BA0A52" w:rsidRPr="00C72F50" w:rsidRDefault="005717B3" w:rsidP="00C90F96">
            <w:pPr>
              <w:jc w:val="center"/>
              <w:rPr>
                <w:b/>
                <w:bCs/>
                <w:sz w:val="28"/>
                <w:szCs w:val="28"/>
                <w:lang w:val="en-US"/>
              </w:rPr>
            </w:pPr>
            <w:r w:rsidRPr="00C72F50">
              <w:rPr>
                <w:b/>
                <w:bCs/>
                <w:sz w:val="28"/>
                <w:szCs w:val="28"/>
                <w:lang w:val="en-US"/>
              </w:rPr>
              <w:t xml:space="preserve">Type of Course/Module </w:t>
            </w:r>
          </w:p>
          <w:p w14:paraId="7120FAFA" w14:textId="0BB92F5F" w:rsidR="00506D07" w:rsidRPr="00C72F50" w:rsidRDefault="00BA0A52" w:rsidP="00C90F96">
            <w:pPr>
              <w:jc w:val="center"/>
              <w:rPr>
                <w:sz w:val="28"/>
                <w:szCs w:val="28"/>
                <w:lang w:val="uz-Cyrl-UZ"/>
              </w:rPr>
            </w:pPr>
            <w:r w:rsidRPr="00C72F50">
              <w:rPr>
                <w:sz w:val="28"/>
                <w:szCs w:val="28"/>
                <w:lang w:val="en-US"/>
              </w:rPr>
              <w:t>Elective</w:t>
            </w:r>
          </w:p>
        </w:tc>
        <w:tc>
          <w:tcPr>
            <w:tcW w:w="4689" w:type="dxa"/>
            <w:gridSpan w:val="3"/>
            <w:shd w:val="clear" w:color="auto" w:fill="F2F2F2"/>
            <w:vAlign w:val="center"/>
          </w:tcPr>
          <w:p w14:paraId="04C43EF2" w14:textId="3E9A5F40" w:rsidR="005717B3" w:rsidRPr="00C72F50" w:rsidRDefault="005717B3" w:rsidP="00C90F96">
            <w:pPr>
              <w:jc w:val="center"/>
              <w:rPr>
                <w:b/>
                <w:bCs/>
                <w:sz w:val="28"/>
                <w:szCs w:val="28"/>
                <w:lang w:val="en-US"/>
              </w:rPr>
            </w:pPr>
            <w:r w:rsidRPr="00C72F50">
              <w:rPr>
                <w:b/>
                <w:bCs/>
                <w:sz w:val="28"/>
                <w:szCs w:val="28"/>
                <w:lang w:val="en-US"/>
              </w:rPr>
              <w:t xml:space="preserve">Language of </w:t>
            </w:r>
            <w:r w:rsidR="00BA0A52" w:rsidRPr="00C72F50">
              <w:rPr>
                <w:b/>
                <w:bCs/>
                <w:sz w:val="28"/>
                <w:szCs w:val="28"/>
                <w:lang w:val="en-US"/>
              </w:rPr>
              <w:t>i</w:t>
            </w:r>
            <w:r w:rsidRPr="00C72F50">
              <w:rPr>
                <w:b/>
                <w:bCs/>
                <w:sz w:val="28"/>
                <w:szCs w:val="28"/>
                <w:lang w:val="en-US"/>
              </w:rPr>
              <w:t>nstruction</w:t>
            </w:r>
          </w:p>
          <w:p w14:paraId="2A35CBEE" w14:textId="73CB91E7" w:rsidR="00506D07" w:rsidRPr="00C72F50" w:rsidRDefault="00BA0A52" w:rsidP="00C90F96">
            <w:pPr>
              <w:jc w:val="center"/>
              <w:rPr>
                <w:sz w:val="28"/>
                <w:szCs w:val="28"/>
                <w:lang w:val="uz-Cyrl-UZ"/>
              </w:rPr>
            </w:pPr>
            <w:r w:rsidRPr="00C72F50">
              <w:rPr>
                <w:sz w:val="28"/>
                <w:szCs w:val="28"/>
                <w:lang w:val="en-US"/>
              </w:rPr>
              <w:t>U</w:t>
            </w:r>
            <w:r w:rsidR="00506D07" w:rsidRPr="00C72F50">
              <w:rPr>
                <w:sz w:val="28"/>
                <w:szCs w:val="28"/>
                <w:lang w:val="uz-Cyrl-UZ"/>
              </w:rPr>
              <w:t>zbek</w:t>
            </w:r>
          </w:p>
        </w:tc>
        <w:tc>
          <w:tcPr>
            <w:tcW w:w="2470" w:type="dxa"/>
            <w:shd w:val="clear" w:color="auto" w:fill="F2F2F2"/>
            <w:vAlign w:val="center"/>
          </w:tcPr>
          <w:p w14:paraId="60A9BB9E" w14:textId="77777777" w:rsidR="00BA0A52" w:rsidRPr="00C72F50" w:rsidRDefault="005717B3" w:rsidP="00C90F96">
            <w:pPr>
              <w:jc w:val="center"/>
              <w:rPr>
                <w:b/>
                <w:bCs/>
                <w:sz w:val="28"/>
                <w:szCs w:val="28"/>
                <w:lang w:val="uz-Cyrl-UZ"/>
              </w:rPr>
            </w:pPr>
            <w:proofErr w:type="spellStart"/>
            <w:r w:rsidRPr="00C72F50">
              <w:rPr>
                <w:b/>
                <w:bCs/>
                <w:sz w:val="28"/>
                <w:szCs w:val="28"/>
              </w:rPr>
              <w:t>Weekly</w:t>
            </w:r>
            <w:proofErr w:type="spellEnd"/>
            <w:r w:rsidRPr="00C72F50">
              <w:rPr>
                <w:b/>
                <w:bCs/>
                <w:sz w:val="28"/>
                <w:szCs w:val="28"/>
              </w:rPr>
              <w:t xml:space="preserve"> </w:t>
            </w:r>
            <w:r w:rsidR="00BA0A52" w:rsidRPr="00C72F50">
              <w:rPr>
                <w:b/>
                <w:bCs/>
                <w:sz w:val="28"/>
                <w:szCs w:val="28"/>
                <w:lang w:val="en-US"/>
              </w:rPr>
              <w:t>c</w:t>
            </w:r>
            <w:proofErr w:type="spellStart"/>
            <w:r w:rsidRPr="00C72F50">
              <w:rPr>
                <w:b/>
                <w:bCs/>
                <w:sz w:val="28"/>
                <w:szCs w:val="28"/>
              </w:rPr>
              <w:t>ontact</w:t>
            </w:r>
            <w:proofErr w:type="spellEnd"/>
            <w:r w:rsidRPr="00C72F50">
              <w:rPr>
                <w:b/>
                <w:bCs/>
                <w:sz w:val="28"/>
                <w:szCs w:val="28"/>
              </w:rPr>
              <w:t xml:space="preserve"> </w:t>
            </w:r>
            <w:r w:rsidR="00BA0A52" w:rsidRPr="00C72F50">
              <w:rPr>
                <w:b/>
                <w:bCs/>
                <w:sz w:val="28"/>
                <w:szCs w:val="28"/>
                <w:lang w:val="en-US"/>
              </w:rPr>
              <w:t>h</w:t>
            </w:r>
            <w:proofErr w:type="spellStart"/>
            <w:r w:rsidRPr="00C72F50">
              <w:rPr>
                <w:b/>
                <w:bCs/>
                <w:sz w:val="28"/>
                <w:szCs w:val="28"/>
              </w:rPr>
              <w:t>ours</w:t>
            </w:r>
            <w:proofErr w:type="spellEnd"/>
            <w:r w:rsidR="00506D07" w:rsidRPr="00C72F50">
              <w:rPr>
                <w:b/>
                <w:bCs/>
                <w:sz w:val="28"/>
                <w:szCs w:val="28"/>
                <w:lang w:val="uz-Cyrl-UZ"/>
              </w:rPr>
              <w:t xml:space="preserve"> </w:t>
            </w:r>
          </w:p>
          <w:p w14:paraId="7D4C6B15" w14:textId="637D8023" w:rsidR="00506D07" w:rsidRPr="00C72F50" w:rsidRDefault="004715C9" w:rsidP="00C90F96">
            <w:pPr>
              <w:jc w:val="center"/>
              <w:rPr>
                <w:sz w:val="28"/>
                <w:szCs w:val="28"/>
                <w:u w:val="single"/>
                <w:lang w:val="uz-Cyrl-UZ"/>
              </w:rPr>
            </w:pPr>
            <w:r w:rsidRPr="00C72F50">
              <w:rPr>
                <w:sz w:val="28"/>
                <w:szCs w:val="28"/>
                <w:lang w:val="en-US"/>
              </w:rPr>
              <w:t>4</w:t>
            </w:r>
          </w:p>
        </w:tc>
      </w:tr>
      <w:tr w:rsidR="00506D07" w:rsidRPr="00C72F50" w14:paraId="1F9292B2" w14:textId="77777777" w:rsidTr="00BA0A52">
        <w:tc>
          <w:tcPr>
            <w:tcW w:w="623" w:type="dxa"/>
            <w:vMerge w:val="restart"/>
            <w:shd w:val="clear" w:color="auto" w:fill="F2F2F2"/>
            <w:vAlign w:val="center"/>
          </w:tcPr>
          <w:p w14:paraId="78365DB9" w14:textId="77777777" w:rsidR="00506D07" w:rsidRPr="00C72F50" w:rsidRDefault="00506D07" w:rsidP="00C90F96">
            <w:pPr>
              <w:jc w:val="center"/>
              <w:rPr>
                <w:b/>
                <w:bCs/>
                <w:sz w:val="28"/>
                <w:szCs w:val="28"/>
                <w:lang w:val="uz-Cyrl-UZ"/>
              </w:rPr>
            </w:pPr>
            <w:r w:rsidRPr="00C72F50">
              <w:rPr>
                <w:b/>
                <w:bCs/>
                <w:sz w:val="28"/>
                <w:szCs w:val="28"/>
                <w:lang w:val="uz-Cyrl-UZ"/>
              </w:rPr>
              <w:t>1</w:t>
            </w:r>
          </w:p>
        </w:tc>
        <w:tc>
          <w:tcPr>
            <w:tcW w:w="2415" w:type="dxa"/>
            <w:shd w:val="clear" w:color="auto" w:fill="F2F2F2"/>
            <w:vAlign w:val="center"/>
          </w:tcPr>
          <w:p w14:paraId="58B684A8" w14:textId="3DD890C9" w:rsidR="00506D07" w:rsidRPr="00C72F50" w:rsidRDefault="005717B3" w:rsidP="00C90F96">
            <w:pPr>
              <w:jc w:val="center"/>
              <w:rPr>
                <w:b/>
                <w:bCs/>
                <w:sz w:val="28"/>
                <w:szCs w:val="28"/>
                <w:lang w:val="uz-Cyrl-UZ"/>
              </w:rPr>
            </w:pPr>
            <w:proofErr w:type="spellStart"/>
            <w:r w:rsidRPr="00C72F50">
              <w:rPr>
                <w:b/>
                <w:bCs/>
                <w:sz w:val="28"/>
                <w:szCs w:val="28"/>
              </w:rPr>
              <w:t>Course</w:t>
            </w:r>
            <w:proofErr w:type="spellEnd"/>
            <w:r w:rsidRPr="00C72F50">
              <w:rPr>
                <w:b/>
                <w:bCs/>
                <w:sz w:val="28"/>
                <w:szCs w:val="28"/>
              </w:rPr>
              <w:t xml:space="preserve"> </w:t>
            </w:r>
            <w:proofErr w:type="spellStart"/>
            <w:r w:rsidRPr="00C72F50">
              <w:rPr>
                <w:b/>
                <w:bCs/>
                <w:sz w:val="28"/>
                <w:szCs w:val="28"/>
              </w:rPr>
              <w:t>Title</w:t>
            </w:r>
            <w:proofErr w:type="spellEnd"/>
          </w:p>
        </w:tc>
        <w:tc>
          <w:tcPr>
            <w:tcW w:w="2953" w:type="dxa"/>
            <w:gridSpan w:val="2"/>
            <w:shd w:val="clear" w:color="auto" w:fill="F2F2F2"/>
            <w:vAlign w:val="center"/>
          </w:tcPr>
          <w:p w14:paraId="08D116A4" w14:textId="72EB209C" w:rsidR="005717B3" w:rsidRPr="00C72F50" w:rsidRDefault="005717B3" w:rsidP="00C90F96">
            <w:pPr>
              <w:jc w:val="center"/>
              <w:rPr>
                <w:b/>
                <w:bCs/>
                <w:sz w:val="28"/>
                <w:szCs w:val="28"/>
                <w:lang w:val="en-US"/>
              </w:rPr>
            </w:pPr>
            <w:proofErr w:type="spellStart"/>
            <w:r w:rsidRPr="00C72F50">
              <w:rPr>
                <w:b/>
                <w:bCs/>
                <w:sz w:val="28"/>
                <w:szCs w:val="28"/>
              </w:rPr>
              <w:t>Classroom</w:t>
            </w:r>
            <w:proofErr w:type="spellEnd"/>
            <w:r w:rsidRPr="00C72F50">
              <w:rPr>
                <w:b/>
                <w:bCs/>
                <w:sz w:val="28"/>
                <w:szCs w:val="28"/>
              </w:rPr>
              <w:t>/</w:t>
            </w:r>
            <w:r w:rsidR="00BA0A52" w:rsidRPr="00C72F50">
              <w:rPr>
                <w:b/>
                <w:bCs/>
                <w:sz w:val="28"/>
                <w:szCs w:val="28"/>
                <w:lang w:val="en-US"/>
              </w:rPr>
              <w:t>l</w:t>
            </w:r>
            <w:proofErr w:type="spellStart"/>
            <w:r w:rsidRPr="00C72F50">
              <w:rPr>
                <w:b/>
                <w:bCs/>
                <w:sz w:val="28"/>
                <w:szCs w:val="28"/>
              </w:rPr>
              <w:t>ecture</w:t>
            </w:r>
            <w:proofErr w:type="spellEnd"/>
            <w:r w:rsidRPr="00C72F50">
              <w:rPr>
                <w:b/>
                <w:bCs/>
                <w:sz w:val="28"/>
                <w:szCs w:val="28"/>
              </w:rPr>
              <w:t xml:space="preserve"> </w:t>
            </w:r>
            <w:r w:rsidRPr="00C72F50">
              <w:rPr>
                <w:b/>
                <w:bCs/>
                <w:sz w:val="28"/>
                <w:szCs w:val="28"/>
                <w:lang w:val="en-US"/>
              </w:rPr>
              <w:t>(h</w:t>
            </w:r>
            <w:proofErr w:type="spellStart"/>
            <w:r w:rsidRPr="00C72F50">
              <w:rPr>
                <w:b/>
                <w:bCs/>
                <w:sz w:val="28"/>
                <w:szCs w:val="28"/>
              </w:rPr>
              <w:t>ours</w:t>
            </w:r>
            <w:proofErr w:type="spellEnd"/>
            <w:r w:rsidRPr="00C72F50">
              <w:rPr>
                <w:b/>
                <w:bCs/>
                <w:sz w:val="28"/>
                <w:szCs w:val="28"/>
                <w:lang w:val="en-US"/>
              </w:rPr>
              <w:t>)</w:t>
            </w:r>
          </w:p>
          <w:p w14:paraId="6D0C0402" w14:textId="6144006C" w:rsidR="00506D07" w:rsidRPr="00C72F50" w:rsidRDefault="00506D07" w:rsidP="00C90F96">
            <w:pPr>
              <w:jc w:val="center"/>
              <w:rPr>
                <w:b/>
                <w:bCs/>
                <w:sz w:val="28"/>
                <w:szCs w:val="28"/>
                <w:lang w:val="uz-Cyrl-UZ"/>
              </w:rPr>
            </w:pPr>
          </w:p>
        </w:tc>
        <w:tc>
          <w:tcPr>
            <w:tcW w:w="1726" w:type="dxa"/>
            <w:shd w:val="clear" w:color="auto" w:fill="F2F2F2"/>
            <w:vAlign w:val="center"/>
          </w:tcPr>
          <w:p w14:paraId="0102BEE9" w14:textId="0ABF92B8" w:rsidR="00506D07" w:rsidRPr="00C72F50" w:rsidRDefault="005717B3" w:rsidP="00C90F96">
            <w:pPr>
              <w:jc w:val="center"/>
              <w:rPr>
                <w:b/>
                <w:bCs/>
                <w:sz w:val="28"/>
                <w:szCs w:val="28"/>
                <w:lang w:val="uz-Cyrl-UZ"/>
              </w:rPr>
            </w:pPr>
            <w:proofErr w:type="spellStart"/>
            <w:r w:rsidRPr="00C72F50">
              <w:rPr>
                <w:b/>
                <w:bCs/>
                <w:sz w:val="28"/>
                <w:szCs w:val="28"/>
              </w:rPr>
              <w:t>Independent</w:t>
            </w:r>
            <w:proofErr w:type="spellEnd"/>
            <w:r w:rsidRPr="00C72F50">
              <w:rPr>
                <w:b/>
                <w:bCs/>
                <w:sz w:val="28"/>
                <w:szCs w:val="28"/>
              </w:rPr>
              <w:t xml:space="preserve"> </w:t>
            </w:r>
            <w:r w:rsidR="00BA0A52" w:rsidRPr="00C72F50">
              <w:rPr>
                <w:b/>
                <w:bCs/>
                <w:sz w:val="28"/>
                <w:szCs w:val="28"/>
                <w:lang w:val="en-US"/>
              </w:rPr>
              <w:t>s</w:t>
            </w:r>
            <w:proofErr w:type="spellStart"/>
            <w:r w:rsidRPr="00C72F50">
              <w:rPr>
                <w:b/>
                <w:bCs/>
                <w:sz w:val="28"/>
                <w:szCs w:val="28"/>
              </w:rPr>
              <w:t>tudy</w:t>
            </w:r>
            <w:proofErr w:type="spellEnd"/>
            <w:r w:rsidRPr="00C72F50">
              <w:rPr>
                <w:b/>
                <w:bCs/>
                <w:sz w:val="28"/>
                <w:szCs w:val="28"/>
              </w:rPr>
              <w:t xml:space="preserve"> </w:t>
            </w:r>
            <w:r w:rsidRPr="00C72F50">
              <w:rPr>
                <w:b/>
                <w:bCs/>
                <w:sz w:val="28"/>
                <w:szCs w:val="28"/>
                <w:lang w:val="en-US"/>
              </w:rPr>
              <w:t>(h</w:t>
            </w:r>
            <w:proofErr w:type="spellStart"/>
            <w:r w:rsidRPr="00C72F50">
              <w:rPr>
                <w:b/>
                <w:bCs/>
                <w:sz w:val="28"/>
                <w:szCs w:val="28"/>
              </w:rPr>
              <w:t>ours</w:t>
            </w:r>
            <w:proofErr w:type="spellEnd"/>
            <w:r w:rsidRPr="00C72F50">
              <w:rPr>
                <w:b/>
                <w:bCs/>
                <w:sz w:val="28"/>
                <w:szCs w:val="28"/>
                <w:lang w:val="en-US"/>
              </w:rPr>
              <w:t>)</w:t>
            </w:r>
          </w:p>
        </w:tc>
        <w:tc>
          <w:tcPr>
            <w:tcW w:w="2470" w:type="dxa"/>
            <w:shd w:val="clear" w:color="auto" w:fill="F2F2F2"/>
            <w:vAlign w:val="center"/>
          </w:tcPr>
          <w:p w14:paraId="61629F9F" w14:textId="313B5CF5" w:rsidR="00506D07" w:rsidRPr="00C72F50" w:rsidRDefault="005717B3" w:rsidP="00C90F96">
            <w:pPr>
              <w:jc w:val="center"/>
              <w:rPr>
                <w:b/>
                <w:bCs/>
                <w:sz w:val="28"/>
                <w:szCs w:val="28"/>
                <w:lang w:val="uz-Cyrl-UZ"/>
              </w:rPr>
            </w:pPr>
            <w:proofErr w:type="spellStart"/>
            <w:r w:rsidRPr="00C72F50">
              <w:rPr>
                <w:b/>
                <w:bCs/>
                <w:sz w:val="28"/>
                <w:szCs w:val="28"/>
              </w:rPr>
              <w:t>Total</w:t>
            </w:r>
            <w:proofErr w:type="spellEnd"/>
            <w:r w:rsidRPr="00C72F50">
              <w:rPr>
                <w:b/>
                <w:bCs/>
                <w:sz w:val="28"/>
                <w:szCs w:val="28"/>
              </w:rPr>
              <w:t xml:space="preserve"> </w:t>
            </w:r>
            <w:proofErr w:type="spellStart"/>
            <w:r w:rsidR="00BA0A52" w:rsidRPr="00C72F50">
              <w:rPr>
                <w:b/>
                <w:bCs/>
                <w:sz w:val="28"/>
                <w:szCs w:val="28"/>
                <w:lang w:val="en-US"/>
              </w:rPr>
              <w:t>wo</w:t>
            </w:r>
            <w:r w:rsidRPr="00C72F50">
              <w:rPr>
                <w:b/>
                <w:bCs/>
                <w:sz w:val="28"/>
                <w:szCs w:val="28"/>
              </w:rPr>
              <w:t>rkload</w:t>
            </w:r>
            <w:proofErr w:type="spellEnd"/>
            <w:r w:rsidRPr="00C72F50">
              <w:rPr>
                <w:b/>
                <w:bCs/>
                <w:sz w:val="28"/>
                <w:szCs w:val="28"/>
                <w:lang w:val="en-US"/>
              </w:rPr>
              <w:t xml:space="preserve"> </w:t>
            </w:r>
            <w:r w:rsidR="00506D07" w:rsidRPr="00C72F50">
              <w:rPr>
                <w:b/>
                <w:bCs/>
                <w:sz w:val="28"/>
                <w:szCs w:val="28"/>
                <w:lang w:val="uz-Cyrl-UZ"/>
              </w:rPr>
              <w:t xml:space="preserve"> </w:t>
            </w:r>
            <w:r w:rsidRPr="00C72F50">
              <w:rPr>
                <w:b/>
                <w:bCs/>
                <w:sz w:val="28"/>
                <w:szCs w:val="28"/>
                <w:lang w:val="en-US"/>
              </w:rPr>
              <w:t>(h</w:t>
            </w:r>
            <w:proofErr w:type="spellStart"/>
            <w:r w:rsidRPr="00C72F50">
              <w:rPr>
                <w:b/>
                <w:bCs/>
                <w:sz w:val="28"/>
                <w:szCs w:val="28"/>
              </w:rPr>
              <w:t>ours</w:t>
            </w:r>
            <w:proofErr w:type="spellEnd"/>
            <w:r w:rsidRPr="00C72F50">
              <w:rPr>
                <w:b/>
                <w:bCs/>
                <w:sz w:val="28"/>
                <w:szCs w:val="28"/>
                <w:lang w:val="en-US"/>
              </w:rPr>
              <w:t>)</w:t>
            </w:r>
          </w:p>
        </w:tc>
      </w:tr>
      <w:tr w:rsidR="00506D07" w:rsidRPr="00C72F50" w14:paraId="7B9EAA3F" w14:textId="77777777" w:rsidTr="00BA0A52">
        <w:tc>
          <w:tcPr>
            <w:tcW w:w="623" w:type="dxa"/>
            <w:vMerge/>
            <w:shd w:val="clear" w:color="auto" w:fill="F2F2F2"/>
            <w:vAlign w:val="center"/>
          </w:tcPr>
          <w:p w14:paraId="5512863D" w14:textId="77777777" w:rsidR="00506D07" w:rsidRPr="00C72F50" w:rsidRDefault="00506D07" w:rsidP="00C90F96">
            <w:pPr>
              <w:jc w:val="center"/>
              <w:rPr>
                <w:b/>
                <w:sz w:val="28"/>
                <w:szCs w:val="28"/>
                <w:lang w:val="uz-Cyrl-UZ"/>
              </w:rPr>
            </w:pPr>
          </w:p>
        </w:tc>
        <w:tc>
          <w:tcPr>
            <w:tcW w:w="2415" w:type="dxa"/>
            <w:shd w:val="clear" w:color="auto" w:fill="F2F2F2"/>
            <w:vAlign w:val="center"/>
          </w:tcPr>
          <w:p w14:paraId="32371609" w14:textId="0CC2B6ED" w:rsidR="00713032" w:rsidRPr="00C72F50" w:rsidRDefault="00713032" w:rsidP="00C90F96">
            <w:pPr>
              <w:jc w:val="center"/>
              <w:rPr>
                <w:b/>
                <w:bCs/>
                <w:sz w:val="32"/>
                <w:szCs w:val="28"/>
                <w:lang w:val="en-US"/>
              </w:rPr>
            </w:pPr>
            <w:proofErr w:type="spellStart"/>
            <w:r w:rsidRPr="00C72F50">
              <w:rPr>
                <w:b/>
                <w:iCs/>
                <w:sz w:val="28"/>
                <w:lang w:val="en-US"/>
              </w:rPr>
              <w:t>Bioingineering</w:t>
            </w:r>
            <w:proofErr w:type="spellEnd"/>
            <w:r w:rsidRPr="00C72F50">
              <w:rPr>
                <w:b/>
                <w:bCs/>
                <w:sz w:val="32"/>
                <w:szCs w:val="28"/>
                <w:lang w:val="en-US"/>
              </w:rPr>
              <w:t xml:space="preserve"> </w:t>
            </w:r>
          </w:p>
          <w:p w14:paraId="42B4A841" w14:textId="5D14761F" w:rsidR="00506D07" w:rsidRPr="00C72F50" w:rsidRDefault="00506D07" w:rsidP="00C90F96">
            <w:pPr>
              <w:jc w:val="center"/>
              <w:rPr>
                <w:sz w:val="28"/>
                <w:szCs w:val="28"/>
              </w:rPr>
            </w:pPr>
          </w:p>
        </w:tc>
        <w:tc>
          <w:tcPr>
            <w:tcW w:w="2953" w:type="dxa"/>
            <w:gridSpan w:val="2"/>
            <w:shd w:val="clear" w:color="auto" w:fill="F2F2F2"/>
            <w:vAlign w:val="center"/>
          </w:tcPr>
          <w:p w14:paraId="27A79424" w14:textId="481793C5" w:rsidR="00506D07" w:rsidRPr="00C72F50" w:rsidRDefault="004715C9" w:rsidP="00C90F96">
            <w:pPr>
              <w:pStyle w:val="TableParagraph"/>
              <w:ind w:left="0"/>
              <w:jc w:val="center"/>
              <w:rPr>
                <w:rFonts w:ascii="Times New Roman" w:hAnsi="Times New Roman" w:cs="Times New Roman"/>
                <w:sz w:val="28"/>
                <w:szCs w:val="28"/>
              </w:rPr>
            </w:pPr>
            <w:r w:rsidRPr="00C72F50">
              <w:rPr>
                <w:rFonts w:ascii="Times New Roman" w:hAnsi="Times New Roman" w:cs="Times New Roman"/>
                <w:sz w:val="28"/>
                <w:szCs w:val="28"/>
              </w:rPr>
              <w:t>60</w:t>
            </w:r>
          </w:p>
        </w:tc>
        <w:tc>
          <w:tcPr>
            <w:tcW w:w="1726" w:type="dxa"/>
            <w:shd w:val="clear" w:color="auto" w:fill="F2F2F2"/>
            <w:vAlign w:val="center"/>
          </w:tcPr>
          <w:p w14:paraId="62EAEA57" w14:textId="4B45A13D" w:rsidR="00506D07" w:rsidRPr="00C72F50" w:rsidRDefault="004715C9" w:rsidP="00C90F96">
            <w:pPr>
              <w:pStyle w:val="TableParagraph"/>
              <w:ind w:left="0"/>
              <w:jc w:val="center"/>
              <w:rPr>
                <w:rFonts w:ascii="Times New Roman" w:hAnsi="Times New Roman" w:cs="Times New Roman"/>
                <w:sz w:val="28"/>
                <w:szCs w:val="28"/>
              </w:rPr>
            </w:pPr>
            <w:r w:rsidRPr="00C72F50">
              <w:rPr>
                <w:rFonts w:ascii="Times New Roman" w:hAnsi="Times New Roman" w:cs="Times New Roman"/>
                <w:sz w:val="28"/>
                <w:szCs w:val="28"/>
              </w:rPr>
              <w:t>60</w:t>
            </w:r>
          </w:p>
        </w:tc>
        <w:tc>
          <w:tcPr>
            <w:tcW w:w="2470" w:type="dxa"/>
            <w:shd w:val="clear" w:color="auto" w:fill="F2F2F2"/>
            <w:vAlign w:val="center"/>
          </w:tcPr>
          <w:p w14:paraId="692CED76" w14:textId="3CC995B3" w:rsidR="00506D07" w:rsidRPr="00C72F50" w:rsidRDefault="004715C9" w:rsidP="00C90F96">
            <w:pPr>
              <w:pStyle w:val="TableParagraph"/>
              <w:ind w:left="0"/>
              <w:jc w:val="center"/>
              <w:rPr>
                <w:rFonts w:ascii="Times New Roman" w:hAnsi="Times New Roman" w:cs="Times New Roman"/>
                <w:sz w:val="28"/>
                <w:szCs w:val="28"/>
              </w:rPr>
            </w:pPr>
            <w:r w:rsidRPr="00C72F50">
              <w:rPr>
                <w:rFonts w:ascii="Times New Roman" w:hAnsi="Times New Roman" w:cs="Times New Roman"/>
                <w:sz w:val="28"/>
                <w:szCs w:val="28"/>
              </w:rPr>
              <w:t>120</w:t>
            </w:r>
          </w:p>
        </w:tc>
      </w:tr>
      <w:tr w:rsidR="00506D07" w:rsidRPr="00D50B9F" w14:paraId="5F65C8EF" w14:textId="77777777" w:rsidTr="00BA0A52">
        <w:tc>
          <w:tcPr>
            <w:tcW w:w="623" w:type="dxa"/>
            <w:shd w:val="clear" w:color="auto" w:fill="FFFFFF" w:themeFill="background1"/>
            <w:vAlign w:val="center"/>
          </w:tcPr>
          <w:p w14:paraId="30466966" w14:textId="7C8667B4" w:rsidR="00506D07" w:rsidRPr="00C72F50" w:rsidRDefault="00447EB8" w:rsidP="00C90F96">
            <w:pPr>
              <w:jc w:val="center"/>
              <w:rPr>
                <w:b/>
                <w:sz w:val="28"/>
                <w:szCs w:val="28"/>
                <w:lang w:val="en-US"/>
              </w:rPr>
            </w:pPr>
            <w:r w:rsidRPr="00C72F50">
              <w:rPr>
                <w:b/>
                <w:sz w:val="28"/>
                <w:szCs w:val="28"/>
                <w:lang w:val="en-US"/>
              </w:rPr>
              <w:t>2</w:t>
            </w:r>
          </w:p>
        </w:tc>
        <w:tc>
          <w:tcPr>
            <w:tcW w:w="9574" w:type="dxa"/>
            <w:gridSpan w:val="5"/>
            <w:shd w:val="clear" w:color="auto" w:fill="FFFFFF" w:themeFill="background1"/>
            <w:vAlign w:val="center"/>
          </w:tcPr>
          <w:p w14:paraId="03A94125" w14:textId="77777777" w:rsidR="00506D07" w:rsidRPr="00C72F50" w:rsidRDefault="00506D07" w:rsidP="00C90F96">
            <w:pPr>
              <w:pStyle w:val="TableParagraph"/>
              <w:ind w:left="0"/>
              <w:jc w:val="both"/>
              <w:rPr>
                <w:rFonts w:ascii="Times New Roman" w:hAnsi="Times New Roman" w:cs="Times New Roman"/>
                <w:sz w:val="28"/>
                <w:szCs w:val="28"/>
                <w:lang w:val="uz-Latn-UZ"/>
              </w:rPr>
            </w:pPr>
          </w:p>
          <w:p w14:paraId="0D999BA1" w14:textId="77777777" w:rsidR="00B42943" w:rsidRPr="00C72F50" w:rsidRDefault="005717B3" w:rsidP="00C90F96">
            <w:pPr>
              <w:jc w:val="center"/>
              <w:rPr>
                <w:sz w:val="28"/>
                <w:szCs w:val="28"/>
                <w:lang w:val="en-US"/>
              </w:rPr>
            </w:pPr>
            <w:r w:rsidRPr="00C72F50">
              <w:rPr>
                <w:b/>
                <w:bCs/>
                <w:sz w:val="28"/>
                <w:szCs w:val="28"/>
                <w:lang w:val="en-US"/>
              </w:rPr>
              <w:t>I. COURSE CONTENT</w:t>
            </w:r>
          </w:p>
          <w:p w14:paraId="3346579E" w14:textId="77777777" w:rsidR="00713032" w:rsidRPr="00C72F50" w:rsidRDefault="00713032" w:rsidP="00E45064">
            <w:pPr>
              <w:pStyle w:val="a8"/>
              <w:spacing w:before="0" w:beforeAutospacing="0" w:after="0" w:afterAutospacing="0"/>
              <w:ind w:firstLine="207"/>
              <w:jc w:val="both"/>
              <w:rPr>
                <w:bCs/>
                <w:iCs/>
                <w:sz w:val="28"/>
                <w:szCs w:val="28"/>
                <w:lang w:val="en-US"/>
              </w:rPr>
            </w:pPr>
            <w:r w:rsidRPr="00C72F50">
              <w:rPr>
                <w:bCs/>
                <w:iCs/>
                <w:sz w:val="28"/>
                <w:szCs w:val="28"/>
                <w:lang w:val="uz-Latn-UZ"/>
              </w:rPr>
              <w:t xml:space="preserve">The aim of the discipline </w:t>
            </w:r>
            <w:r w:rsidRPr="00C72F50">
              <w:rPr>
                <w:bCs/>
                <w:iCs/>
                <w:sz w:val="28"/>
                <w:szCs w:val="28"/>
                <w:lang w:val="en-US"/>
              </w:rPr>
              <w:t>The aim of the subject is to develop in students a clear understanding of Bioengineering, as well as to introduce the achievements of modern bioengineering, nanotechnology, biotechnology, and bioimaging, and their applications in various sectors of the national economy — particularly in medicine, environmental protection, agriculture, and other related fields. The course also aims to form knowledge, skills, and competencies that correspond to the profile of this field.</w:t>
            </w:r>
          </w:p>
          <w:p w14:paraId="7C3E5D03" w14:textId="77777777" w:rsidR="00506D07" w:rsidRPr="00C72F50" w:rsidRDefault="00506D07" w:rsidP="00C90F96">
            <w:pPr>
              <w:pStyle w:val="TableParagraph"/>
              <w:ind w:left="0"/>
              <w:jc w:val="both"/>
              <w:rPr>
                <w:rFonts w:ascii="Times New Roman" w:hAnsi="Times New Roman" w:cs="Times New Roman"/>
                <w:sz w:val="28"/>
                <w:szCs w:val="28"/>
              </w:rPr>
            </w:pPr>
          </w:p>
          <w:p w14:paraId="773453A9" w14:textId="77777777" w:rsidR="005717B3" w:rsidRPr="00C72F50" w:rsidRDefault="005717B3" w:rsidP="00C90F96">
            <w:pPr>
              <w:pStyle w:val="a8"/>
              <w:spacing w:before="0" w:beforeAutospacing="0" w:after="0" w:afterAutospacing="0"/>
              <w:jc w:val="center"/>
              <w:rPr>
                <w:sz w:val="28"/>
                <w:szCs w:val="28"/>
                <w:lang w:val="en-US"/>
              </w:rPr>
            </w:pPr>
            <w:r w:rsidRPr="00C72F50">
              <w:rPr>
                <w:rStyle w:val="a7"/>
                <w:sz w:val="28"/>
                <w:szCs w:val="28"/>
                <w:lang w:val="en-US"/>
              </w:rPr>
              <w:t>II. MAIN THEORETICAL SECTION (LECTURE SESSIONS)</w:t>
            </w:r>
          </w:p>
          <w:p w14:paraId="69611EA0" w14:textId="77777777" w:rsidR="00AF3993" w:rsidRPr="00C72F50" w:rsidRDefault="00AF3993" w:rsidP="00C90F96">
            <w:pPr>
              <w:pStyle w:val="a8"/>
              <w:spacing w:before="0" w:beforeAutospacing="0" w:after="0" w:afterAutospacing="0"/>
              <w:jc w:val="both"/>
              <w:rPr>
                <w:b/>
                <w:bCs/>
                <w:sz w:val="28"/>
                <w:szCs w:val="28"/>
                <w:lang w:val="en-US"/>
              </w:rPr>
            </w:pPr>
          </w:p>
          <w:p w14:paraId="2D7A70DC" w14:textId="79EF38C0" w:rsidR="005717B3" w:rsidRPr="00C72F50" w:rsidRDefault="005717B3" w:rsidP="00C90F96">
            <w:pPr>
              <w:pStyle w:val="a8"/>
              <w:spacing w:before="0" w:beforeAutospacing="0" w:after="0" w:afterAutospacing="0"/>
              <w:jc w:val="both"/>
              <w:rPr>
                <w:b/>
                <w:bCs/>
                <w:sz w:val="28"/>
                <w:szCs w:val="28"/>
                <w:lang w:val="en-US"/>
              </w:rPr>
            </w:pPr>
            <w:r w:rsidRPr="00C72F50">
              <w:rPr>
                <w:b/>
                <w:bCs/>
                <w:sz w:val="28"/>
                <w:szCs w:val="28"/>
                <w:lang w:val="en-US"/>
              </w:rPr>
              <w:t>The course includes the following topics:</w:t>
            </w:r>
          </w:p>
          <w:p w14:paraId="2149BF33" w14:textId="77777777" w:rsidR="00BA0A52" w:rsidRPr="00C72F50" w:rsidRDefault="00BA0A52" w:rsidP="00C90F96">
            <w:pPr>
              <w:pStyle w:val="a8"/>
              <w:spacing w:before="0" w:beforeAutospacing="0" w:after="0" w:afterAutospacing="0"/>
              <w:jc w:val="both"/>
              <w:rPr>
                <w:rStyle w:val="a7"/>
                <w:sz w:val="28"/>
                <w:szCs w:val="28"/>
                <w:lang w:val="en-US"/>
              </w:rPr>
            </w:pPr>
          </w:p>
          <w:p w14:paraId="615DA50A" w14:textId="77777777" w:rsidR="00C7675E" w:rsidRPr="00C72F50" w:rsidRDefault="00C7675E" w:rsidP="00E45064">
            <w:pPr>
              <w:pStyle w:val="3"/>
              <w:spacing w:before="0"/>
              <w:ind w:firstLine="207"/>
              <w:jc w:val="both"/>
              <w:rPr>
                <w:rFonts w:ascii="Times New Roman" w:hAnsi="Times New Roman" w:cs="Times New Roman"/>
                <w:i/>
                <w:sz w:val="28"/>
                <w:szCs w:val="28"/>
                <w:lang w:val="en-US"/>
              </w:rPr>
            </w:pPr>
            <w:r w:rsidRPr="00C72F50">
              <w:rPr>
                <w:rStyle w:val="a7"/>
                <w:rFonts w:ascii="Times New Roman" w:hAnsi="Times New Roman" w:cs="Times New Roman"/>
                <w:bCs w:val="0"/>
                <w:i/>
                <w:color w:val="auto"/>
                <w:sz w:val="28"/>
                <w:szCs w:val="28"/>
                <w:lang w:val="en-US"/>
              </w:rPr>
              <w:t>Topic 1. Introduction. Subject and Objectives of Bioengineering</w:t>
            </w:r>
          </w:p>
          <w:p w14:paraId="609150B0"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The subject, goals, and objectives of bioengineering. Nanotechnology and biotechnology in bioengineering, as well as the subject, aims, and tasks of bioimaging. Modern biological research and its future prospects.</w:t>
            </w:r>
          </w:p>
          <w:p w14:paraId="41D16AE5"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2. Microscopes Used in the Study of the Nanoworld</w:t>
            </w:r>
          </w:p>
          <w:p w14:paraId="19FEAFCE"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Fluorescence microscopy methods. Introduction to organic fluorochromes, nanocrystals, and electron microscopes, including their operating mechanisms.</w:t>
            </w:r>
          </w:p>
          <w:p w14:paraId="5AAB38CB"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3. Biomacromolecules</w:t>
            </w:r>
          </w:p>
          <w:p w14:paraId="75AE9E1B"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 xml:space="preserve">Construction of nanostructures based on proteins. Transport proteins: cellular localization and specific functional characteristics. Structure, cellular localization, and functions of protein receptors. Study of membrane receptor functions and development of new nanobiotechnologies. Application of </w:t>
            </w:r>
            <w:proofErr w:type="spellStart"/>
            <w:r w:rsidRPr="00C72F50">
              <w:rPr>
                <w:i/>
                <w:sz w:val="28"/>
                <w:szCs w:val="28"/>
                <w:lang w:val="en-US"/>
              </w:rPr>
              <w:t>nanobiosensors</w:t>
            </w:r>
            <w:proofErr w:type="spellEnd"/>
            <w:r w:rsidRPr="00C72F50">
              <w:rPr>
                <w:i/>
                <w:sz w:val="28"/>
                <w:szCs w:val="28"/>
                <w:lang w:val="en-US"/>
              </w:rPr>
              <w:t xml:space="preserve"> in disease diagnostics and therapy. Protein-based “nanomotors” in living cells.</w:t>
            </w:r>
          </w:p>
          <w:p w14:paraId="46F47442"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4. Bioengineering Based on DNA Structure and Properties</w:t>
            </w:r>
          </w:p>
          <w:p w14:paraId="2B1CEAF5"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 xml:space="preserve">Properties of DNA used in bioengineering. DNA self-replication. Hybridization of nucleic acids and its practical significance. Amplification of nucleic acid molecules and their applications. Approaches to creating </w:t>
            </w:r>
            <w:proofErr w:type="spellStart"/>
            <w:r w:rsidRPr="00C72F50">
              <w:rPr>
                <w:i/>
                <w:sz w:val="28"/>
                <w:szCs w:val="28"/>
                <w:lang w:val="en-US"/>
              </w:rPr>
              <w:t>nanoconstructions</w:t>
            </w:r>
            <w:proofErr w:type="spellEnd"/>
            <w:r w:rsidRPr="00C72F50">
              <w:rPr>
                <w:i/>
                <w:sz w:val="28"/>
                <w:szCs w:val="28"/>
                <w:lang w:val="en-US"/>
              </w:rPr>
              <w:t xml:space="preserve"> based on nucleic acids. </w:t>
            </w:r>
            <w:proofErr w:type="spellStart"/>
            <w:r w:rsidRPr="00C72F50">
              <w:rPr>
                <w:i/>
                <w:sz w:val="28"/>
                <w:szCs w:val="28"/>
                <w:lang w:val="en-US"/>
              </w:rPr>
              <w:t>Nanoconstructions</w:t>
            </w:r>
            <w:proofErr w:type="spellEnd"/>
            <w:r w:rsidRPr="00C72F50">
              <w:rPr>
                <w:i/>
                <w:sz w:val="28"/>
                <w:szCs w:val="28"/>
                <w:lang w:val="en-US"/>
              </w:rPr>
              <w:t xml:space="preserve"> based on DNA and proteins. Knowledge of artificial nanomaterials based on DNA.</w:t>
            </w:r>
          </w:p>
          <w:p w14:paraId="0F6E90D3"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5. Bioengineering Based on Genetic Engineering Methods</w:t>
            </w:r>
          </w:p>
          <w:p w14:paraId="1FB69DA2"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 xml:space="preserve">Genetic engineering as a branch of nanobiotechnology. Methods for isolating </w:t>
            </w:r>
            <w:r w:rsidRPr="00C72F50">
              <w:rPr>
                <w:i/>
                <w:sz w:val="28"/>
                <w:szCs w:val="28"/>
                <w:lang w:val="en-US"/>
              </w:rPr>
              <w:lastRenderedPageBreak/>
              <w:t>genes for transfer into other organisms. Gene delivery technologies into cells. Methods for introducing DNA into host organism cells. Genetic engineering of bacteriophages for creating hybrid materials.</w:t>
            </w:r>
          </w:p>
          <w:p w14:paraId="3BCA256C"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6. Bioengineering of Living Systems Organized at the Supramolecular Level</w:t>
            </w:r>
          </w:p>
          <w:p w14:paraId="550A6458"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Structure of the cell plasma membrane. Types of membrane proteins. Functions of the plasma membrane. Concept of the elementary biological membrane. Creation of nanostructures based on biological membranes. Biological membranes in nanotechnology. Models of biological membranes and their use as biofilters.</w:t>
            </w:r>
          </w:p>
          <w:p w14:paraId="0AB86215"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 xml:space="preserve">Topic 7. </w:t>
            </w:r>
            <w:proofErr w:type="spellStart"/>
            <w:r w:rsidRPr="00C72F50">
              <w:rPr>
                <w:rStyle w:val="a7"/>
                <w:rFonts w:ascii="Times New Roman" w:hAnsi="Times New Roman" w:cs="Times New Roman"/>
                <w:bCs w:val="0"/>
                <w:i/>
                <w:color w:val="auto"/>
                <w:sz w:val="28"/>
                <w:szCs w:val="28"/>
                <w:lang w:val="en-US"/>
              </w:rPr>
              <w:t>Nanoconstruction</w:t>
            </w:r>
            <w:proofErr w:type="spellEnd"/>
            <w:r w:rsidRPr="00C72F50">
              <w:rPr>
                <w:rStyle w:val="a7"/>
                <w:rFonts w:ascii="Times New Roman" w:hAnsi="Times New Roman" w:cs="Times New Roman"/>
                <w:bCs w:val="0"/>
                <w:i/>
                <w:color w:val="auto"/>
                <w:sz w:val="28"/>
                <w:szCs w:val="28"/>
                <w:lang w:val="en-US"/>
              </w:rPr>
              <w:t xml:space="preserve"> and </w:t>
            </w:r>
            <w:proofErr w:type="spellStart"/>
            <w:r w:rsidRPr="00C72F50">
              <w:rPr>
                <w:rStyle w:val="a7"/>
                <w:rFonts w:ascii="Times New Roman" w:hAnsi="Times New Roman" w:cs="Times New Roman"/>
                <w:bCs w:val="0"/>
                <w:i/>
                <w:color w:val="auto"/>
                <w:sz w:val="28"/>
                <w:szCs w:val="28"/>
                <w:lang w:val="en-US"/>
              </w:rPr>
              <w:t>Nanobioengineering</w:t>
            </w:r>
            <w:proofErr w:type="spellEnd"/>
            <w:r w:rsidRPr="00C72F50">
              <w:rPr>
                <w:rStyle w:val="a7"/>
                <w:rFonts w:ascii="Times New Roman" w:hAnsi="Times New Roman" w:cs="Times New Roman"/>
                <w:bCs w:val="0"/>
                <w:i/>
                <w:color w:val="auto"/>
                <w:sz w:val="28"/>
                <w:szCs w:val="28"/>
                <w:lang w:val="en-US"/>
              </w:rPr>
              <w:t xml:space="preserve"> of Prokaryotic and Acellular Life Forms</w:t>
            </w:r>
          </w:p>
          <w:p w14:paraId="5E97787F"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 xml:space="preserve">General characteristics of prokaryotic organisms. Use of bacteria in nanotechnology. </w:t>
            </w:r>
            <w:proofErr w:type="spellStart"/>
            <w:r w:rsidRPr="00C72F50">
              <w:rPr>
                <w:i/>
                <w:sz w:val="28"/>
                <w:szCs w:val="28"/>
                <w:lang w:val="en-US"/>
              </w:rPr>
              <w:t>Nanoconstructions</w:t>
            </w:r>
            <w:proofErr w:type="spellEnd"/>
            <w:r w:rsidRPr="00C72F50">
              <w:rPr>
                <w:i/>
                <w:sz w:val="28"/>
                <w:szCs w:val="28"/>
                <w:lang w:val="en-US"/>
              </w:rPr>
              <w:t xml:space="preserve"> based on prokaryotes. Viruses as acellular forms of life: structural and functional features. Virus-based </w:t>
            </w:r>
            <w:proofErr w:type="spellStart"/>
            <w:r w:rsidRPr="00C72F50">
              <w:rPr>
                <w:i/>
                <w:sz w:val="28"/>
                <w:szCs w:val="28"/>
                <w:lang w:val="en-US"/>
              </w:rPr>
              <w:t>nanoconstructions</w:t>
            </w:r>
            <w:proofErr w:type="spellEnd"/>
            <w:r w:rsidRPr="00C72F50">
              <w:rPr>
                <w:i/>
                <w:sz w:val="28"/>
                <w:szCs w:val="28"/>
                <w:lang w:val="en-US"/>
              </w:rPr>
              <w:t xml:space="preserve"> and nanotechnologies. Viruses in anticancer therapy.</w:t>
            </w:r>
          </w:p>
          <w:p w14:paraId="73F69B2B"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8. Bioreactors and Biocatalysts in Bioengineering</w:t>
            </w:r>
          </w:p>
          <w:p w14:paraId="56ABA433"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Enzymes (biological catalysts) as natural nano-objects and their applications. Microorganisms as enzyme-containing bioreactors. Bioreactors for biological heat production. Production of nanoparticles in natural bioreactors. Bacteria as bioreactors and regulators of human health and vital processes. Bioreactor bacteria in space missions.</w:t>
            </w:r>
          </w:p>
          <w:p w14:paraId="11C721CE"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9. Medical Bioengineering</w:t>
            </w:r>
          </w:p>
          <w:p w14:paraId="1F68972E"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 xml:space="preserve">Drug delivery using nanotechnologies. Nano-devices. Protein delivery via nanotechnology. </w:t>
            </w:r>
            <w:proofErr w:type="spellStart"/>
            <w:r w:rsidRPr="00C72F50">
              <w:rPr>
                <w:i/>
                <w:sz w:val="28"/>
                <w:szCs w:val="28"/>
                <w:lang w:val="en-US"/>
              </w:rPr>
              <w:t>Nanoelectronic</w:t>
            </w:r>
            <w:proofErr w:type="spellEnd"/>
            <w:r w:rsidRPr="00C72F50">
              <w:rPr>
                <w:i/>
                <w:sz w:val="28"/>
                <w:szCs w:val="28"/>
                <w:lang w:val="en-US"/>
              </w:rPr>
              <w:t xml:space="preserve"> biosensors. Nanorobots.</w:t>
            </w:r>
          </w:p>
          <w:p w14:paraId="0A7C9429"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10. Preliminary Statistical Analyses in Scientific Research</w:t>
            </w:r>
          </w:p>
          <w:p w14:paraId="684C9134"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Variance, standard deviation, standard error, confidence interval. Implementation using modern software.</w:t>
            </w:r>
          </w:p>
          <w:p w14:paraId="5C6B6D74"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11. Student’s t-Test and Wilcoxon-Mann-Whitney (U) Test</w:t>
            </w:r>
          </w:p>
          <w:p w14:paraId="2052D4C2"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Principles and interpretation of Student’s t-test, application in scientific research. Principles, use, and implementation of the Wilcoxon-Mann-Whitney U test. Execution using modern software.</w:t>
            </w:r>
          </w:p>
          <w:p w14:paraId="24B8D33F"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12. Microorganism Genetic Engineering and Nanotechnologies</w:t>
            </w:r>
          </w:p>
          <w:p w14:paraId="618CD746"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Methods of microorganism genetic engineering, applications of nanotechnologies, examples, and use in food industry, medicine, agriculture, and future prospects.</w:t>
            </w:r>
          </w:p>
          <w:p w14:paraId="732B8BE4"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13. Plant Genetic Engineering and Nanotechnologies</w:t>
            </w:r>
          </w:p>
          <w:p w14:paraId="68A2A682"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Methods of plant genetic engineering, applications of nanotechnologies, examples, and use in food industry, medicine, agriculture, and future prospects.</w:t>
            </w:r>
          </w:p>
          <w:p w14:paraId="42DAACA8"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14. Animal Genetic Engineering and Nanotechnologies</w:t>
            </w:r>
          </w:p>
          <w:p w14:paraId="5A1E844B"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Methods of animal genetic engineering, applications of nanotechnologies, examples, and use in food industry, medicine, agriculture, and future prospects.</w:t>
            </w:r>
          </w:p>
          <w:p w14:paraId="5FC6143A" w14:textId="77777777" w:rsidR="00C7675E" w:rsidRPr="00C72F50" w:rsidRDefault="00C7675E" w:rsidP="00E45064">
            <w:pPr>
              <w:pStyle w:val="3"/>
              <w:spacing w:before="0"/>
              <w:ind w:firstLine="207"/>
              <w:jc w:val="both"/>
              <w:rPr>
                <w:rFonts w:ascii="Times New Roman" w:hAnsi="Times New Roman" w:cs="Times New Roman"/>
                <w:i/>
                <w:color w:val="auto"/>
                <w:sz w:val="28"/>
                <w:szCs w:val="28"/>
                <w:lang w:val="en-US"/>
              </w:rPr>
            </w:pPr>
            <w:r w:rsidRPr="00C72F50">
              <w:rPr>
                <w:rStyle w:val="a7"/>
                <w:rFonts w:ascii="Times New Roman" w:hAnsi="Times New Roman" w:cs="Times New Roman"/>
                <w:bCs w:val="0"/>
                <w:i/>
                <w:color w:val="auto"/>
                <w:sz w:val="28"/>
                <w:szCs w:val="28"/>
                <w:lang w:val="en-US"/>
              </w:rPr>
              <w:t>Topic 15. Contemporary Problems in Bioengineering</w:t>
            </w:r>
          </w:p>
          <w:p w14:paraId="4D02CCE3" w14:textId="77777777" w:rsidR="00C7675E" w:rsidRPr="00C72F50" w:rsidRDefault="00C7675E" w:rsidP="00E45064">
            <w:pPr>
              <w:pStyle w:val="a8"/>
              <w:spacing w:before="0" w:beforeAutospacing="0" w:after="0" w:afterAutospacing="0"/>
              <w:ind w:firstLine="207"/>
              <w:jc w:val="both"/>
              <w:rPr>
                <w:i/>
                <w:sz w:val="28"/>
                <w:szCs w:val="28"/>
                <w:lang w:val="en-US"/>
              </w:rPr>
            </w:pPr>
            <w:r w:rsidRPr="00C72F50">
              <w:rPr>
                <w:i/>
                <w:sz w:val="28"/>
                <w:szCs w:val="28"/>
                <w:lang w:val="en-US"/>
              </w:rPr>
              <w:t>Modern research in bioengineering, applications in food safety, solutions to environmental problems, methods of bioengineering in medicine, and their future prospects.</w:t>
            </w:r>
          </w:p>
          <w:p w14:paraId="3E428336" w14:textId="5A75509D" w:rsidR="00506D07" w:rsidRPr="00C72F50" w:rsidRDefault="00506D07" w:rsidP="00C90F96">
            <w:pPr>
              <w:pStyle w:val="TableParagraph"/>
              <w:ind w:left="0"/>
              <w:jc w:val="both"/>
              <w:rPr>
                <w:rFonts w:ascii="Times New Roman" w:hAnsi="Times New Roman" w:cs="Times New Roman"/>
                <w:sz w:val="28"/>
                <w:szCs w:val="28"/>
              </w:rPr>
            </w:pPr>
          </w:p>
          <w:p w14:paraId="5B1616BE" w14:textId="77777777" w:rsidR="005717B3" w:rsidRPr="00C72F50" w:rsidRDefault="005717B3" w:rsidP="00C90F96">
            <w:pPr>
              <w:pStyle w:val="a8"/>
              <w:spacing w:before="0" w:beforeAutospacing="0" w:after="0" w:afterAutospacing="0"/>
              <w:jc w:val="center"/>
              <w:rPr>
                <w:sz w:val="28"/>
                <w:szCs w:val="28"/>
                <w:lang w:val="en-US"/>
              </w:rPr>
            </w:pPr>
            <w:r w:rsidRPr="00C72F50">
              <w:rPr>
                <w:rStyle w:val="a7"/>
                <w:b w:val="0"/>
                <w:sz w:val="28"/>
                <w:szCs w:val="28"/>
                <w:lang w:val="en-US"/>
              </w:rPr>
              <w:t>III. GUIDELIN</w:t>
            </w:r>
            <w:r w:rsidRPr="00C72F50">
              <w:rPr>
                <w:rStyle w:val="a7"/>
                <w:sz w:val="28"/>
                <w:szCs w:val="28"/>
                <w:lang w:val="en-US"/>
              </w:rPr>
              <w:t xml:space="preserve">ES AND RECOMMENDATIONS FOR PRACTICAL </w:t>
            </w:r>
            <w:r w:rsidRPr="00C72F50">
              <w:rPr>
                <w:rStyle w:val="a7"/>
                <w:sz w:val="28"/>
                <w:szCs w:val="28"/>
                <w:lang w:val="en-US"/>
              </w:rPr>
              <w:lastRenderedPageBreak/>
              <w:t>SESSIONS</w:t>
            </w:r>
          </w:p>
          <w:p w14:paraId="79736145" w14:textId="6DE70C42" w:rsidR="005717B3" w:rsidRPr="00C72F50" w:rsidRDefault="005717B3" w:rsidP="00E45064">
            <w:pPr>
              <w:pStyle w:val="a8"/>
              <w:spacing w:before="0" w:beforeAutospacing="0" w:after="0" w:afterAutospacing="0"/>
              <w:ind w:firstLine="207"/>
              <w:jc w:val="both"/>
              <w:rPr>
                <w:b/>
                <w:bCs/>
                <w:sz w:val="28"/>
                <w:szCs w:val="28"/>
                <w:lang w:val="en-US"/>
              </w:rPr>
            </w:pPr>
            <w:r w:rsidRPr="00C72F50">
              <w:rPr>
                <w:b/>
                <w:bCs/>
                <w:sz w:val="28"/>
                <w:szCs w:val="28"/>
                <w:lang w:val="en-US"/>
              </w:rPr>
              <w:t>Recommended topics and instructions for conducting practical sessions:</w:t>
            </w:r>
          </w:p>
          <w:p w14:paraId="53CE384F" w14:textId="77777777" w:rsidR="00A16F56" w:rsidRPr="00C72F50" w:rsidRDefault="00A16F56" w:rsidP="00E45064">
            <w:pPr>
              <w:pStyle w:val="a8"/>
              <w:spacing w:before="0" w:beforeAutospacing="0" w:after="0" w:afterAutospacing="0"/>
              <w:ind w:firstLine="207"/>
              <w:jc w:val="both"/>
              <w:rPr>
                <w:b/>
                <w:bCs/>
                <w:sz w:val="28"/>
                <w:szCs w:val="28"/>
                <w:lang w:val="en-US"/>
              </w:rPr>
            </w:pPr>
          </w:p>
          <w:p w14:paraId="224ADEB1" w14:textId="1B96EF07" w:rsidR="00026C9D" w:rsidRPr="00C72F50" w:rsidRDefault="00026C9D" w:rsidP="00E45064">
            <w:pPr>
              <w:ind w:firstLine="207"/>
              <w:rPr>
                <w:i/>
                <w:sz w:val="28"/>
                <w:lang w:val="en-US"/>
              </w:rPr>
            </w:pPr>
            <w:r w:rsidRPr="00C72F50">
              <w:rPr>
                <w:sz w:val="28"/>
                <w:lang w:val="en-US"/>
              </w:rPr>
              <w:t xml:space="preserve">1.  </w:t>
            </w:r>
            <w:r w:rsidRPr="00C72F50">
              <w:rPr>
                <w:b/>
                <w:bCs/>
                <w:sz w:val="28"/>
                <w:lang w:val="en-US"/>
              </w:rPr>
              <w:t>Stages of Organization of Living Systems</w:t>
            </w:r>
            <w:r w:rsidRPr="00C72F50">
              <w:rPr>
                <w:i/>
                <w:sz w:val="28"/>
                <w:lang w:val="en-US"/>
              </w:rPr>
              <w:br/>
              <w:t>Compare the similarities and differences of life at molecular and subcellular levels and create corresponding models.</w:t>
            </w:r>
          </w:p>
          <w:p w14:paraId="2D4E0159" w14:textId="70DEF612" w:rsidR="00026C9D" w:rsidRPr="00C72F50" w:rsidRDefault="00026C9D" w:rsidP="00E45064">
            <w:pPr>
              <w:ind w:firstLine="207"/>
              <w:rPr>
                <w:i/>
                <w:sz w:val="28"/>
                <w:lang w:val="en-US"/>
              </w:rPr>
            </w:pPr>
            <w:r w:rsidRPr="00C72F50">
              <w:rPr>
                <w:sz w:val="28"/>
                <w:lang w:val="en-US"/>
              </w:rPr>
              <w:t xml:space="preserve">2.  </w:t>
            </w:r>
            <w:r w:rsidRPr="00C72F50">
              <w:rPr>
                <w:b/>
                <w:bCs/>
                <w:sz w:val="28"/>
                <w:lang w:val="en-US"/>
              </w:rPr>
              <w:t>Capabilities of Modern Microscopes</w:t>
            </w:r>
            <w:r w:rsidRPr="00C72F50">
              <w:rPr>
                <w:i/>
                <w:sz w:val="28"/>
                <w:lang w:val="en-US"/>
              </w:rPr>
              <w:br/>
              <w:t>Study the structure of fluorescence microscopes and the fluorescent proteins used, based on scientific literature.</w:t>
            </w:r>
          </w:p>
          <w:p w14:paraId="24966D07" w14:textId="04501051" w:rsidR="00026C9D" w:rsidRPr="00C72F50" w:rsidRDefault="00026C9D" w:rsidP="00E45064">
            <w:pPr>
              <w:ind w:firstLine="207"/>
              <w:rPr>
                <w:i/>
                <w:sz w:val="28"/>
                <w:lang w:val="en-US"/>
              </w:rPr>
            </w:pPr>
            <w:r w:rsidRPr="00C72F50">
              <w:rPr>
                <w:b/>
                <w:sz w:val="28"/>
                <w:lang w:val="en-US"/>
              </w:rPr>
              <w:t xml:space="preserve">3.  </w:t>
            </w:r>
            <w:r w:rsidRPr="00C72F50">
              <w:rPr>
                <w:b/>
                <w:bCs/>
                <w:sz w:val="28"/>
                <w:lang w:val="en-US"/>
              </w:rPr>
              <w:t>Structure and Receptor Functions of Membranes</w:t>
            </w:r>
            <w:r w:rsidRPr="00C72F50">
              <w:rPr>
                <w:i/>
                <w:sz w:val="28"/>
                <w:lang w:val="en-US"/>
              </w:rPr>
              <w:br/>
              <w:t>Build a membrane model and analyze the structure and properties of each molecule, recording observations in a notebook.</w:t>
            </w:r>
          </w:p>
          <w:p w14:paraId="39E17A23" w14:textId="0F97B542" w:rsidR="00026C9D" w:rsidRPr="00C72F50" w:rsidRDefault="00026C9D" w:rsidP="00E45064">
            <w:pPr>
              <w:ind w:firstLine="207"/>
              <w:rPr>
                <w:i/>
                <w:sz w:val="28"/>
                <w:lang w:val="en-US"/>
              </w:rPr>
            </w:pPr>
            <w:r w:rsidRPr="00C72F50">
              <w:rPr>
                <w:sz w:val="28"/>
                <w:lang w:val="en-US"/>
              </w:rPr>
              <w:t xml:space="preserve">4.  </w:t>
            </w:r>
            <w:r w:rsidRPr="00C72F50">
              <w:rPr>
                <w:b/>
                <w:bCs/>
                <w:sz w:val="28"/>
                <w:lang w:val="en-US"/>
              </w:rPr>
              <w:t>Biochips and DNA Sequencing</w:t>
            </w:r>
            <w:r w:rsidRPr="00C72F50">
              <w:rPr>
                <w:i/>
                <w:sz w:val="28"/>
                <w:lang w:val="en-US"/>
              </w:rPr>
              <w:br/>
              <w:t>Analyze the components of biochips and their application areas based on scientific literature.</w:t>
            </w:r>
          </w:p>
          <w:p w14:paraId="1A176D54" w14:textId="1A32A102" w:rsidR="00026C9D" w:rsidRPr="00C72F50" w:rsidRDefault="00026C9D" w:rsidP="00E45064">
            <w:pPr>
              <w:ind w:firstLine="207"/>
              <w:rPr>
                <w:i/>
                <w:sz w:val="28"/>
                <w:lang w:val="en-US"/>
              </w:rPr>
            </w:pPr>
            <w:r w:rsidRPr="00C72F50">
              <w:rPr>
                <w:sz w:val="28"/>
                <w:lang w:val="en-US"/>
              </w:rPr>
              <w:t xml:space="preserve">5.  </w:t>
            </w:r>
            <w:r w:rsidRPr="00C72F50">
              <w:rPr>
                <w:b/>
                <w:bCs/>
                <w:sz w:val="28"/>
                <w:lang w:val="en-US"/>
              </w:rPr>
              <w:t>Methods of DNA Introduction</w:t>
            </w:r>
            <w:r w:rsidRPr="00C72F50">
              <w:rPr>
                <w:i/>
                <w:sz w:val="28"/>
                <w:lang w:val="en-US"/>
              </w:rPr>
              <w:br/>
              <w:t>Study modern gene delivery methods theoretically and analyze their advantages.</w:t>
            </w:r>
          </w:p>
          <w:p w14:paraId="0FC9F67A" w14:textId="70E648FB" w:rsidR="00026C9D" w:rsidRPr="00C72F50" w:rsidRDefault="00026C9D" w:rsidP="00E45064">
            <w:pPr>
              <w:ind w:firstLine="207"/>
              <w:rPr>
                <w:i/>
                <w:sz w:val="28"/>
                <w:lang w:val="en-US"/>
              </w:rPr>
            </w:pPr>
            <w:r w:rsidRPr="00C72F50">
              <w:rPr>
                <w:sz w:val="28"/>
                <w:lang w:val="en-US"/>
              </w:rPr>
              <w:t xml:space="preserve">6.  </w:t>
            </w:r>
            <w:r w:rsidRPr="00C72F50">
              <w:rPr>
                <w:b/>
                <w:bCs/>
                <w:sz w:val="28"/>
                <w:lang w:val="en-US"/>
              </w:rPr>
              <w:t>Familiarization with Liposomes and Nanotubes</w:t>
            </w:r>
            <w:r w:rsidRPr="00C72F50">
              <w:rPr>
                <w:i/>
                <w:sz w:val="28"/>
                <w:lang w:val="en-US"/>
              </w:rPr>
              <w:br/>
              <w:t>Examine the molecular structure of liposomes and nanotubes and collect information about modern drug delivery systems from online sources.</w:t>
            </w:r>
          </w:p>
          <w:p w14:paraId="52015A52" w14:textId="5B708A93" w:rsidR="00026C9D" w:rsidRPr="00C72F50" w:rsidRDefault="00026C9D" w:rsidP="00E45064">
            <w:pPr>
              <w:ind w:firstLine="207"/>
              <w:rPr>
                <w:i/>
                <w:sz w:val="28"/>
                <w:lang w:val="en-US"/>
              </w:rPr>
            </w:pPr>
            <w:r w:rsidRPr="00C72F50">
              <w:rPr>
                <w:sz w:val="28"/>
                <w:lang w:val="en-US"/>
              </w:rPr>
              <w:t xml:space="preserve">7.  </w:t>
            </w:r>
            <w:proofErr w:type="spellStart"/>
            <w:r w:rsidRPr="00C72F50">
              <w:rPr>
                <w:b/>
                <w:bCs/>
                <w:sz w:val="28"/>
                <w:lang w:val="en-US"/>
              </w:rPr>
              <w:t>Nanoconstruction</w:t>
            </w:r>
            <w:proofErr w:type="spellEnd"/>
            <w:r w:rsidRPr="00C72F50">
              <w:rPr>
                <w:b/>
                <w:bCs/>
                <w:sz w:val="28"/>
                <w:lang w:val="en-US"/>
              </w:rPr>
              <w:t xml:space="preserve"> and </w:t>
            </w:r>
            <w:proofErr w:type="spellStart"/>
            <w:r w:rsidRPr="00C72F50">
              <w:rPr>
                <w:b/>
                <w:bCs/>
                <w:sz w:val="28"/>
                <w:lang w:val="en-US"/>
              </w:rPr>
              <w:t>Nanobioengineering</w:t>
            </w:r>
            <w:proofErr w:type="spellEnd"/>
            <w:r w:rsidRPr="00C72F50">
              <w:rPr>
                <w:b/>
                <w:bCs/>
                <w:sz w:val="28"/>
                <w:lang w:val="en-US"/>
              </w:rPr>
              <w:t xml:space="preserve"> of Prokaryotic and Acellular Forms</w:t>
            </w:r>
            <w:r w:rsidRPr="00C72F50">
              <w:rPr>
                <w:sz w:val="28"/>
                <w:lang w:val="en-US"/>
              </w:rPr>
              <w:br/>
            </w:r>
            <w:r w:rsidRPr="00C72F50">
              <w:rPr>
                <w:i/>
                <w:sz w:val="28"/>
                <w:lang w:val="en-US"/>
              </w:rPr>
              <w:t>Study the use of bacteria for drug delivery into cells based on scientific literature.</w:t>
            </w:r>
            <w:r w:rsidRPr="00C72F50">
              <w:rPr>
                <w:i/>
                <w:sz w:val="28"/>
                <w:lang w:val="en-US"/>
              </w:rPr>
              <w:br/>
              <w:t>Analyze modern approaches to treating oncological diseases using scientific articles.</w:t>
            </w:r>
          </w:p>
          <w:p w14:paraId="18F2D7E1" w14:textId="7F79A43F" w:rsidR="00026C9D" w:rsidRPr="00C72F50" w:rsidRDefault="00026C9D" w:rsidP="00E45064">
            <w:pPr>
              <w:ind w:firstLine="207"/>
              <w:rPr>
                <w:i/>
                <w:sz w:val="28"/>
                <w:lang w:val="en-US"/>
              </w:rPr>
            </w:pPr>
            <w:r w:rsidRPr="00C72F50">
              <w:rPr>
                <w:sz w:val="28"/>
                <w:lang w:val="en-US"/>
              </w:rPr>
              <w:t xml:space="preserve">8.  </w:t>
            </w:r>
            <w:r w:rsidRPr="00C72F50">
              <w:rPr>
                <w:b/>
                <w:bCs/>
                <w:sz w:val="28"/>
                <w:lang w:val="en-US"/>
              </w:rPr>
              <w:t>Bioreactors in Biological Heat Production</w:t>
            </w:r>
            <w:r w:rsidRPr="00C72F50">
              <w:rPr>
                <w:i/>
                <w:sz w:val="28"/>
                <w:lang w:val="en-US"/>
              </w:rPr>
              <w:br/>
              <w:t>Study the structure of bioreactors and the organisms used in them based on literature, and analyze their advantages.</w:t>
            </w:r>
          </w:p>
          <w:p w14:paraId="37508F48" w14:textId="078A756B" w:rsidR="00026C9D" w:rsidRPr="00C72F50" w:rsidRDefault="00026C9D" w:rsidP="00E45064">
            <w:pPr>
              <w:ind w:firstLine="207"/>
              <w:rPr>
                <w:i/>
                <w:sz w:val="28"/>
                <w:lang w:val="en-US"/>
              </w:rPr>
            </w:pPr>
            <w:r w:rsidRPr="00C72F50">
              <w:rPr>
                <w:sz w:val="28"/>
                <w:lang w:val="en-US"/>
              </w:rPr>
              <w:t xml:space="preserve">9.  </w:t>
            </w:r>
            <w:r w:rsidRPr="00C72F50">
              <w:rPr>
                <w:b/>
                <w:bCs/>
                <w:sz w:val="28"/>
                <w:lang w:val="en-US"/>
              </w:rPr>
              <w:t>Application of Bioengineering in Viral Disease Diagnostics</w:t>
            </w:r>
            <w:r w:rsidRPr="00C72F50">
              <w:rPr>
                <w:sz w:val="28"/>
                <w:lang w:val="en-US"/>
              </w:rPr>
              <w:br/>
            </w:r>
            <w:r w:rsidRPr="00C72F50">
              <w:rPr>
                <w:i/>
                <w:sz w:val="28"/>
                <w:lang w:val="en-US"/>
              </w:rPr>
              <w:t>Familiarize with bioengineering methods developed for virus diagnostics based on scientific literature.</w:t>
            </w:r>
          </w:p>
          <w:p w14:paraId="28958E01" w14:textId="29553C50" w:rsidR="00026C9D" w:rsidRPr="00C72F50" w:rsidRDefault="00026C9D" w:rsidP="00E45064">
            <w:pPr>
              <w:ind w:firstLine="207"/>
              <w:rPr>
                <w:i/>
                <w:sz w:val="28"/>
                <w:lang w:val="en-US"/>
              </w:rPr>
            </w:pPr>
            <w:r w:rsidRPr="00C72F50">
              <w:rPr>
                <w:sz w:val="28"/>
                <w:lang w:val="en-US"/>
              </w:rPr>
              <w:t xml:space="preserve">10.  </w:t>
            </w:r>
            <w:r w:rsidRPr="00C72F50">
              <w:rPr>
                <w:b/>
                <w:bCs/>
                <w:sz w:val="28"/>
                <w:lang w:val="en-US"/>
              </w:rPr>
              <w:t>Geometric Mean Analyses in Biological Experiments</w:t>
            </w:r>
            <w:r w:rsidRPr="00C72F50">
              <w:rPr>
                <w:i/>
                <w:sz w:val="28"/>
                <w:lang w:val="en-US"/>
              </w:rPr>
              <w:br/>
              <w:t>Learn the formula for geometric mean analysis and work on example problems.</w:t>
            </w:r>
          </w:p>
          <w:p w14:paraId="0C7595D5" w14:textId="470C16C8" w:rsidR="00026C9D" w:rsidRPr="00C72F50" w:rsidRDefault="00026C9D" w:rsidP="00E45064">
            <w:pPr>
              <w:ind w:firstLine="207"/>
              <w:rPr>
                <w:i/>
                <w:sz w:val="28"/>
                <w:lang w:val="en-US"/>
              </w:rPr>
            </w:pPr>
            <w:r w:rsidRPr="00C72F50">
              <w:rPr>
                <w:sz w:val="28"/>
                <w:lang w:val="en-US"/>
              </w:rPr>
              <w:t xml:space="preserve">11.  </w:t>
            </w:r>
            <w:r w:rsidRPr="00C72F50">
              <w:rPr>
                <w:b/>
                <w:bCs/>
                <w:sz w:val="28"/>
                <w:lang w:val="en-US"/>
              </w:rPr>
              <w:t>Wilcoxon-Mann-Whitney Test (U-Test)</w:t>
            </w:r>
            <w:r w:rsidRPr="00C72F50">
              <w:rPr>
                <w:sz w:val="28"/>
                <w:lang w:val="en-US"/>
              </w:rPr>
              <w:br/>
            </w:r>
            <w:r w:rsidRPr="00C72F50">
              <w:rPr>
                <w:i/>
                <w:sz w:val="28"/>
                <w:lang w:val="en-US"/>
              </w:rPr>
              <w:t>Study the U-test formula and learn to perform calculations using Excel.</w:t>
            </w:r>
          </w:p>
          <w:p w14:paraId="1601BB36" w14:textId="7344ED6D" w:rsidR="00026C9D" w:rsidRPr="00C72F50" w:rsidRDefault="00026C9D" w:rsidP="00E45064">
            <w:pPr>
              <w:ind w:firstLine="207"/>
              <w:rPr>
                <w:i/>
                <w:sz w:val="28"/>
                <w:lang w:val="en-US"/>
              </w:rPr>
            </w:pPr>
            <w:r w:rsidRPr="00C72F50">
              <w:rPr>
                <w:sz w:val="28"/>
                <w:lang w:val="en-US"/>
              </w:rPr>
              <w:t xml:space="preserve">12.  </w:t>
            </w:r>
            <w:r w:rsidRPr="00C72F50">
              <w:rPr>
                <w:b/>
                <w:bCs/>
                <w:sz w:val="28"/>
                <w:lang w:val="en-US"/>
              </w:rPr>
              <w:t>Microorganism Genetic Engineering and Nanotechnologies</w:t>
            </w:r>
            <w:r w:rsidRPr="00C72F50">
              <w:rPr>
                <w:i/>
                <w:sz w:val="28"/>
                <w:lang w:val="en-US"/>
              </w:rPr>
              <w:br/>
              <w:t>Learn methods of gene introduction in microorganisms and analyze their applications based on literature.</w:t>
            </w:r>
          </w:p>
          <w:p w14:paraId="5B77CE3F" w14:textId="0682C07B" w:rsidR="00026C9D" w:rsidRPr="00C72F50" w:rsidRDefault="00026C9D" w:rsidP="00E45064">
            <w:pPr>
              <w:ind w:firstLine="207"/>
              <w:rPr>
                <w:i/>
                <w:sz w:val="28"/>
                <w:lang w:val="en-US"/>
              </w:rPr>
            </w:pPr>
            <w:r w:rsidRPr="00C72F50">
              <w:rPr>
                <w:sz w:val="28"/>
                <w:lang w:val="en-US"/>
              </w:rPr>
              <w:t xml:space="preserve">13.  </w:t>
            </w:r>
            <w:r w:rsidRPr="00C72F50">
              <w:rPr>
                <w:b/>
                <w:bCs/>
                <w:sz w:val="28"/>
                <w:lang w:val="en-US"/>
              </w:rPr>
              <w:t>Plant Genetic Engineering and Nanotechnologies</w:t>
            </w:r>
            <w:r w:rsidRPr="00C72F50">
              <w:rPr>
                <w:i/>
                <w:sz w:val="28"/>
                <w:lang w:val="en-US"/>
              </w:rPr>
              <w:br/>
              <w:t>Analyze the advantages and disadvantages of genetically modified plant varieties using scientific articles.</w:t>
            </w:r>
          </w:p>
          <w:p w14:paraId="1E30399B" w14:textId="7B0D5716" w:rsidR="00026C9D" w:rsidRPr="00C72F50" w:rsidRDefault="00026C9D" w:rsidP="00E45064">
            <w:pPr>
              <w:ind w:firstLine="207"/>
              <w:rPr>
                <w:i/>
                <w:sz w:val="28"/>
                <w:lang w:val="en-US"/>
              </w:rPr>
            </w:pPr>
            <w:r w:rsidRPr="00C72F50">
              <w:rPr>
                <w:sz w:val="28"/>
                <w:lang w:val="en-US"/>
              </w:rPr>
              <w:t xml:space="preserve">14.  </w:t>
            </w:r>
            <w:r w:rsidRPr="00C72F50">
              <w:rPr>
                <w:b/>
                <w:bCs/>
                <w:sz w:val="28"/>
                <w:lang w:val="en-US"/>
              </w:rPr>
              <w:t>Animal Genetic Engineering and Nanotechnologies</w:t>
            </w:r>
            <w:r w:rsidRPr="00C72F50">
              <w:rPr>
                <w:i/>
                <w:sz w:val="28"/>
                <w:lang w:val="en-US"/>
              </w:rPr>
              <w:br/>
              <w:t>Examine types of genetic engineering in animals using new bioengineering methods and analyze information about transgenic organisms from online sources.</w:t>
            </w:r>
          </w:p>
          <w:p w14:paraId="3B1EA64E" w14:textId="39FC667F" w:rsidR="00026C9D" w:rsidRPr="00C72F50" w:rsidRDefault="00026C9D" w:rsidP="00E45064">
            <w:pPr>
              <w:ind w:firstLine="207"/>
              <w:rPr>
                <w:i/>
                <w:sz w:val="28"/>
                <w:lang w:val="en-US"/>
              </w:rPr>
            </w:pPr>
            <w:r w:rsidRPr="00C72F50">
              <w:rPr>
                <w:sz w:val="28"/>
                <w:lang w:val="en-US"/>
              </w:rPr>
              <w:t xml:space="preserve">15.  </w:t>
            </w:r>
            <w:r w:rsidRPr="00C72F50">
              <w:rPr>
                <w:b/>
                <w:bCs/>
                <w:sz w:val="28"/>
                <w:lang w:val="en-US"/>
              </w:rPr>
              <w:t>Contemporary Problems in Bioengineering</w:t>
            </w:r>
            <w:r w:rsidRPr="00C72F50">
              <w:rPr>
                <w:i/>
                <w:sz w:val="28"/>
                <w:lang w:val="en-US"/>
              </w:rPr>
              <w:br/>
              <w:t>Study bioengineering methods in medicine, their prospects, and limitations based on scientific literature.</w:t>
            </w:r>
          </w:p>
          <w:p w14:paraId="1A82A08A" w14:textId="77777777" w:rsidR="00A16F56" w:rsidRPr="00C72F50" w:rsidRDefault="00A16F56" w:rsidP="00C90F96">
            <w:pPr>
              <w:pStyle w:val="a8"/>
              <w:spacing w:before="0" w:beforeAutospacing="0" w:after="0" w:afterAutospacing="0"/>
              <w:jc w:val="both"/>
              <w:rPr>
                <w:rStyle w:val="a7"/>
                <w:i/>
                <w:sz w:val="32"/>
                <w:szCs w:val="28"/>
                <w:lang w:val="en-US"/>
              </w:rPr>
            </w:pPr>
          </w:p>
          <w:p w14:paraId="205C928F" w14:textId="31C62B94" w:rsidR="005717B3" w:rsidRPr="00C72F50" w:rsidRDefault="005717B3" w:rsidP="00C90F96">
            <w:pPr>
              <w:pStyle w:val="a8"/>
              <w:spacing w:before="0" w:beforeAutospacing="0" w:after="0" w:afterAutospacing="0"/>
              <w:jc w:val="center"/>
              <w:rPr>
                <w:sz w:val="28"/>
                <w:szCs w:val="28"/>
                <w:lang w:val="en-US"/>
              </w:rPr>
            </w:pPr>
            <w:r w:rsidRPr="00C72F50">
              <w:rPr>
                <w:rStyle w:val="a7"/>
                <w:sz w:val="28"/>
                <w:szCs w:val="28"/>
                <w:lang w:val="en-US"/>
              </w:rPr>
              <w:t>IV. INDEPENDENT STUDY AND ASSIGNMENTS</w:t>
            </w:r>
          </w:p>
          <w:p w14:paraId="1A6F43DB" w14:textId="20558475" w:rsidR="005717B3" w:rsidRPr="00C72F50" w:rsidRDefault="005717B3" w:rsidP="00C90F96">
            <w:pPr>
              <w:pStyle w:val="a8"/>
              <w:spacing w:before="0" w:beforeAutospacing="0" w:after="0" w:afterAutospacing="0"/>
              <w:jc w:val="center"/>
              <w:rPr>
                <w:sz w:val="28"/>
                <w:szCs w:val="28"/>
                <w:lang w:val="en-US"/>
              </w:rPr>
            </w:pPr>
            <w:r w:rsidRPr="00C72F50">
              <w:rPr>
                <w:rStyle w:val="a7"/>
                <w:sz w:val="28"/>
                <w:szCs w:val="28"/>
                <w:lang w:val="en-US"/>
              </w:rPr>
              <w:t>Independent Study Tasks</w:t>
            </w:r>
          </w:p>
          <w:p w14:paraId="7BB8D7D5" w14:textId="36BC7BB6" w:rsidR="00026C9D" w:rsidRPr="00C72F50" w:rsidRDefault="00026C9D" w:rsidP="00E45064">
            <w:pPr>
              <w:ind w:firstLine="207"/>
              <w:rPr>
                <w:sz w:val="28"/>
                <w:lang w:val="en-US"/>
              </w:rPr>
            </w:pPr>
            <w:r w:rsidRPr="00C72F50">
              <w:rPr>
                <w:sz w:val="28"/>
                <w:lang w:val="en-US"/>
              </w:rPr>
              <w:t>1. Prepare for lectures and practical classes.</w:t>
            </w:r>
          </w:p>
          <w:p w14:paraId="7D3D036E" w14:textId="5108373F" w:rsidR="00026C9D" w:rsidRPr="00C72F50" w:rsidRDefault="00026C9D" w:rsidP="00E45064">
            <w:pPr>
              <w:ind w:firstLine="207"/>
              <w:rPr>
                <w:sz w:val="28"/>
                <w:lang w:val="en-US"/>
              </w:rPr>
            </w:pPr>
            <w:r w:rsidRPr="00C72F50">
              <w:rPr>
                <w:sz w:val="28"/>
                <w:lang w:val="en-US"/>
              </w:rPr>
              <w:t>2.  Prepare an analytical presentation on the contributions of Uzbek and foreign scientists to nanotechnology and biotechnology in bioengineering and bioimaging.</w:t>
            </w:r>
          </w:p>
          <w:p w14:paraId="28B9994F" w14:textId="7C9627DB" w:rsidR="00026C9D" w:rsidRPr="00C72F50" w:rsidRDefault="00026C9D" w:rsidP="00E45064">
            <w:pPr>
              <w:ind w:firstLine="207"/>
              <w:rPr>
                <w:sz w:val="28"/>
                <w:lang w:val="en-US"/>
              </w:rPr>
            </w:pPr>
            <w:r w:rsidRPr="00C72F50">
              <w:rPr>
                <w:sz w:val="28"/>
                <w:lang w:val="en-US"/>
              </w:rPr>
              <w:t xml:space="preserve">3.  </w:t>
            </w:r>
            <w:r w:rsidRPr="00C72F50">
              <w:rPr>
                <w:i/>
                <w:iCs/>
                <w:sz w:val="28"/>
                <w:lang w:val="en-US"/>
              </w:rPr>
              <w:t>(Number missing in source; skipping to maintain sequence.)</w:t>
            </w:r>
          </w:p>
          <w:p w14:paraId="733B3966" w14:textId="0DF1D1AD" w:rsidR="00026C9D" w:rsidRPr="00C72F50" w:rsidRDefault="00026C9D" w:rsidP="00E45064">
            <w:pPr>
              <w:ind w:firstLine="207"/>
              <w:rPr>
                <w:sz w:val="28"/>
                <w:lang w:val="en-US"/>
              </w:rPr>
            </w:pPr>
            <w:r w:rsidRPr="00C72F50">
              <w:rPr>
                <w:sz w:val="28"/>
                <w:lang w:val="en-US"/>
              </w:rPr>
              <w:t>4.  Prepare an analytical essay on bioengineering, including genetic engineering at the cellular and chromosomal levels and its methods.</w:t>
            </w:r>
          </w:p>
          <w:p w14:paraId="4215E5C1" w14:textId="1D8CD502" w:rsidR="00026C9D" w:rsidRPr="00C72F50" w:rsidRDefault="00026C9D" w:rsidP="00E45064">
            <w:pPr>
              <w:ind w:firstLine="207"/>
              <w:rPr>
                <w:sz w:val="28"/>
                <w:lang w:val="en-US"/>
              </w:rPr>
            </w:pPr>
            <w:r w:rsidRPr="00C72F50">
              <w:rPr>
                <w:sz w:val="28"/>
                <w:lang w:val="en-US"/>
              </w:rPr>
              <w:t>5.  Prepare presentations on gene-level genetic engineering.</w:t>
            </w:r>
          </w:p>
          <w:p w14:paraId="5D1C05F0" w14:textId="7584EF58" w:rsidR="00026C9D" w:rsidRPr="00C72F50" w:rsidRDefault="00026C9D" w:rsidP="00E45064">
            <w:pPr>
              <w:ind w:firstLine="207"/>
              <w:rPr>
                <w:sz w:val="28"/>
                <w:lang w:val="en-US"/>
              </w:rPr>
            </w:pPr>
            <w:r w:rsidRPr="00C72F50">
              <w:rPr>
                <w:sz w:val="28"/>
                <w:lang w:val="en-US"/>
              </w:rPr>
              <w:t>6.  Identify solutions to contemporary problems in bioengineering.</w:t>
            </w:r>
          </w:p>
          <w:p w14:paraId="171CA673" w14:textId="0EAC81A3" w:rsidR="00026C9D" w:rsidRPr="00C72F50" w:rsidRDefault="00026C9D" w:rsidP="00E45064">
            <w:pPr>
              <w:ind w:firstLine="207"/>
              <w:rPr>
                <w:sz w:val="28"/>
                <w:lang w:val="en-US"/>
              </w:rPr>
            </w:pPr>
            <w:r w:rsidRPr="00C72F50">
              <w:rPr>
                <w:sz w:val="28"/>
                <w:lang w:val="en-US"/>
              </w:rPr>
              <w:t>7.  Develop project skills by preparing tests, discussion questions, and assignments on the topic of nanotechnology in bioengineering and biotechnology.</w:t>
            </w:r>
          </w:p>
          <w:p w14:paraId="412A5096" w14:textId="1C42C7C2" w:rsidR="00026C9D" w:rsidRPr="00C72F50" w:rsidRDefault="00026C9D" w:rsidP="00E45064">
            <w:pPr>
              <w:ind w:firstLine="207"/>
              <w:rPr>
                <w:sz w:val="28"/>
                <w:lang w:val="en-US"/>
              </w:rPr>
            </w:pPr>
            <w:r w:rsidRPr="00C72F50">
              <w:rPr>
                <w:sz w:val="28"/>
                <w:lang w:val="en-US"/>
              </w:rPr>
              <w:t>8.  Analyze solutions to existing problems in medical nanotechnology.</w:t>
            </w:r>
          </w:p>
          <w:p w14:paraId="0F6256EC" w14:textId="23318F99" w:rsidR="00026C9D" w:rsidRPr="00C72F50" w:rsidRDefault="00026C9D" w:rsidP="00E45064">
            <w:pPr>
              <w:ind w:firstLine="207"/>
              <w:rPr>
                <w:sz w:val="28"/>
                <w:lang w:val="en-US"/>
              </w:rPr>
            </w:pPr>
            <w:r w:rsidRPr="00C72F50">
              <w:rPr>
                <w:sz w:val="28"/>
                <w:lang w:val="en-US"/>
              </w:rPr>
              <w:t>9.  Perform calculations using basic statistical formulas in scientific research.</w:t>
            </w:r>
          </w:p>
          <w:p w14:paraId="4AAD59B3" w14:textId="2E98C4A0" w:rsidR="00026C9D" w:rsidRPr="00C72F50" w:rsidRDefault="00026C9D" w:rsidP="00E45064">
            <w:pPr>
              <w:ind w:firstLine="207"/>
              <w:rPr>
                <w:sz w:val="28"/>
                <w:lang w:val="en-US"/>
              </w:rPr>
            </w:pPr>
            <w:r w:rsidRPr="00C72F50">
              <w:rPr>
                <w:sz w:val="28"/>
                <w:lang w:val="en-US"/>
              </w:rPr>
              <w:t>10.  Perform calculations using Student’s t-test and interpret critical t-values.</w:t>
            </w:r>
          </w:p>
          <w:p w14:paraId="77570A2E" w14:textId="07D853EF" w:rsidR="00026C9D" w:rsidRPr="00C72F50" w:rsidRDefault="00026C9D" w:rsidP="00E45064">
            <w:pPr>
              <w:ind w:firstLine="207"/>
              <w:rPr>
                <w:sz w:val="28"/>
                <w:lang w:val="en-US"/>
              </w:rPr>
            </w:pPr>
            <w:r w:rsidRPr="00C72F50">
              <w:rPr>
                <w:sz w:val="28"/>
                <w:lang w:val="en-US"/>
              </w:rPr>
              <w:t>11.  Describe and interpret the Wilcoxon-Mann-Whitney test (U-test) and provide conclusions.</w:t>
            </w:r>
          </w:p>
          <w:p w14:paraId="612E84F7" w14:textId="7BA40CCE" w:rsidR="00026C9D" w:rsidRPr="00C72F50" w:rsidRDefault="00026C9D" w:rsidP="00E45064">
            <w:pPr>
              <w:ind w:firstLine="207"/>
              <w:rPr>
                <w:sz w:val="28"/>
                <w:lang w:val="en-US"/>
              </w:rPr>
            </w:pPr>
            <w:r w:rsidRPr="00C72F50">
              <w:rPr>
                <w:sz w:val="28"/>
                <w:lang w:val="en-US"/>
              </w:rPr>
              <w:t>12.  Learn to use modern software for biological modeling and research.</w:t>
            </w:r>
          </w:p>
          <w:p w14:paraId="50AFD41E" w14:textId="1ED941CD" w:rsidR="00026C9D" w:rsidRPr="00C72F50" w:rsidRDefault="00026C9D" w:rsidP="00E45064">
            <w:pPr>
              <w:ind w:firstLine="207"/>
              <w:rPr>
                <w:sz w:val="28"/>
                <w:lang w:val="en-US"/>
              </w:rPr>
            </w:pPr>
            <w:r w:rsidRPr="00C72F50">
              <w:rPr>
                <w:sz w:val="28"/>
                <w:lang w:val="en-US"/>
              </w:rPr>
              <w:t>13.  Study and analyze in depth bioimaging, bioimaging systems, and cellular bioimaging.</w:t>
            </w:r>
          </w:p>
          <w:p w14:paraId="04695B51" w14:textId="0D130E48" w:rsidR="00026C9D" w:rsidRPr="00C72F50" w:rsidRDefault="00026C9D" w:rsidP="00E45064">
            <w:pPr>
              <w:ind w:firstLine="207"/>
              <w:rPr>
                <w:sz w:val="28"/>
                <w:lang w:val="en-US"/>
              </w:rPr>
            </w:pPr>
            <w:r w:rsidRPr="00C72F50">
              <w:rPr>
                <w:sz w:val="28"/>
                <w:lang w:val="en-US"/>
              </w:rPr>
              <w:t xml:space="preserve">14.  Study and analyze in depth </w:t>
            </w:r>
            <w:proofErr w:type="spellStart"/>
            <w:r w:rsidRPr="00C72F50">
              <w:rPr>
                <w:sz w:val="28"/>
                <w:lang w:val="en-US"/>
              </w:rPr>
              <w:t>bionanoenergetics</w:t>
            </w:r>
            <w:proofErr w:type="spellEnd"/>
            <w:r w:rsidRPr="00C72F50">
              <w:rPr>
                <w:sz w:val="28"/>
                <w:lang w:val="en-US"/>
              </w:rPr>
              <w:t xml:space="preserve"> and its regulation.</w:t>
            </w:r>
          </w:p>
          <w:p w14:paraId="58E0F2CA" w14:textId="38E0447F" w:rsidR="00026C9D" w:rsidRPr="00C72F50" w:rsidRDefault="00026C9D" w:rsidP="00E45064">
            <w:pPr>
              <w:ind w:firstLine="207"/>
              <w:rPr>
                <w:sz w:val="28"/>
                <w:lang w:val="en-US"/>
              </w:rPr>
            </w:pPr>
            <w:r w:rsidRPr="00C72F50">
              <w:rPr>
                <w:sz w:val="28"/>
                <w:lang w:val="en-US"/>
              </w:rPr>
              <w:t>15.  Prepare an analytical presentation on microorganism genetic engineering and nanotechnologies.</w:t>
            </w:r>
          </w:p>
          <w:p w14:paraId="48CF0A58" w14:textId="24CD2825" w:rsidR="00026C9D" w:rsidRPr="00C72F50" w:rsidRDefault="00026C9D" w:rsidP="00E45064">
            <w:pPr>
              <w:ind w:firstLine="207"/>
              <w:rPr>
                <w:sz w:val="28"/>
                <w:lang w:val="en-US"/>
              </w:rPr>
            </w:pPr>
            <w:r w:rsidRPr="00C72F50">
              <w:rPr>
                <w:sz w:val="28"/>
                <w:lang w:val="en-US"/>
              </w:rPr>
              <w:t>16.  Prepare an analytical presentation on plant genetic engineering and nanotechnologies.</w:t>
            </w:r>
          </w:p>
          <w:p w14:paraId="49CCBF70" w14:textId="5C33396D" w:rsidR="00026C9D" w:rsidRPr="00C72F50" w:rsidRDefault="00026C9D" w:rsidP="00E45064">
            <w:pPr>
              <w:ind w:firstLine="207"/>
              <w:rPr>
                <w:sz w:val="28"/>
                <w:lang w:val="en-US"/>
              </w:rPr>
            </w:pPr>
            <w:r w:rsidRPr="00C72F50">
              <w:rPr>
                <w:sz w:val="28"/>
                <w:lang w:val="en-US"/>
              </w:rPr>
              <w:t>17.  Prepare an analytical presentation on animal genetic engineering and nanotechnologies.</w:t>
            </w:r>
          </w:p>
          <w:p w14:paraId="4ED913FD" w14:textId="083D547F" w:rsidR="00026C9D" w:rsidRPr="00C72F50" w:rsidRDefault="00026C9D" w:rsidP="00E45064">
            <w:pPr>
              <w:ind w:firstLine="207"/>
              <w:rPr>
                <w:sz w:val="28"/>
                <w:lang w:val="en-US"/>
              </w:rPr>
            </w:pPr>
            <w:r w:rsidRPr="00C72F50">
              <w:rPr>
                <w:sz w:val="28"/>
                <w:lang w:val="en-US"/>
              </w:rPr>
              <w:t>18.  Prepare analytical information on genetically modified biomaterials.</w:t>
            </w:r>
          </w:p>
          <w:p w14:paraId="78E0A4C0" w14:textId="197DDA58" w:rsidR="00026C9D" w:rsidRPr="00C72F50" w:rsidRDefault="00026C9D" w:rsidP="00E45064">
            <w:pPr>
              <w:ind w:firstLine="207"/>
              <w:rPr>
                <w:sz w:val="28"/>
                <w:lang w:val="en-US"/>
              </w:rPr>
            </w:pPr>
            <w:r w:rsidRPr="00C72F50">
              <w:rPr>
                <w:sz w:val="28"/>
                <w:lang w:val="en-US"/>
              </w:rPr>
              <w:t>19.  Conduct a comprehensive analysis of gene diagnostics and gene therapy, providing definitions and conclusions.</w:t>
            </w:r>
          </w:p>
          <w:p w14:paraId="5D1D63C4" w14:textId="608BF5FB" w:rsidR="00026C9D" w:rsidRPr="00C72F50" w:rsidRDefault="00026C9D" w:rsidP="00E45064">
            <w:pPr>
              <w:ind w:firstLine="207"/>
              <w:rPr>
                <w:sz w:val="28"/>
                <w:lang w:val="en-US"/>
              </w:rPr>
            </w:pPr>
            <w:r w:rsidRPr="00C72F50">
              <w:rPr>
                <w:sz w:val="28"/>
                <w:lang w:val="en-US"/>
              </w:rPr>
              <w:t>20.  Develop project skills by preparing tests, discussion questions, and assignments on bioethics and its significance.</w:t>
            </w:r>
          </w:p>
          <w:p w14:paraId="769908A5" w14:textId="77777777" w:rsidR="00A16F56" w:rsidRPr="00C72F50" w:rsidRDefault="00A16F56" w:rsidP="00E45064">
            <w:pPr>
              <w:pStyle w:val="a8"/>
              <w:spacing w:before="0" w:beforeAutospacing="0" w:after="0" w:afterAutospacing="0"/>
              <w:ind w:firstLine="207"/>
              <w:jc w:val="both"/>
              <w:rPr>
                <w:rStyle w:val="a7"/>
                <w:sz w:val="28"/>
                <w:szCs w:val="28"/>
                <w:lang w:val="en-US"/>
              </w:rPr>
            </w:pPr>
          </w:p>
          <w:p w14:paraId="67DCAE9E" w14:textId="6DFDF9AF" w:rsidR="005717B3" w:rsidRPr="00C72F50" w:rsidRDefault="005717B3" w:rsidP="00E45064">
            <w:pPr>
              <w:pStyle w:val="a8"/>
              <w:spacing w:before="0" w:beforeAutospacing="0" w:after="0" w:afterAutospacing="0"/>
              <w:ind w:firstLine="207"/>
              <w:jc w:val="both"/>
              <w:rPr>
                <w:sz w:val="28"/>
                <w:szCs w:val="28"/>
                <w:lang w:val="en-US"/>
              </w:rPr>
            </w:pPr>
            <w:r w:rsidRPr="00C72F50">
              <w:rPr>
                <w:rStyle w:val="a7"/>
                <w:sz w:val="28"/>
                <w:szCs w:val="28"/>
                <w:lang w:val="en-US"/>
              </w:rPr>
              <w:t xml:space="preserve">Guidelines and </w:t>
            </w:r>
            <w:r w:rsidR="00AF3993" w:rsidRPr="00C72F50">
              <w:rPr>
                <w:rStyle w:val="a7"/>
                <w:sz w:val="28"/>
                <w:szCs w:val="28"/>
                <w:lang w:val="en-US"/>
              </w:rPr>
              <w:t>r</w:t>
            </w:r>
            <w:r w:rsidRPr="00C72F50">
              <w:rPr>
                <w:rStyle w:val="a7"/>
                <w:sz w:val="28"/>
                <w:szCs w:val="28"/>
                <w:lang w:val="en-US"/>
              </w:rPr>
              <w:t xml:space="preserve">esponsibilities for </w:t>
            </w:r>
            <w:r w:rsidR="00AF3993" w:rsidRPr="00C72F50">
              <w:rPr>
                <w:rStyle w:val="a7"/>
                <w:sz w:val="28"/>
                <w:szCs w:val="28"/>
                <w:lang w:val="en-US"/>
              </w:rPr>
              <w:t>i</w:t>
            </w:r>
            <w:r w:rsidRPr="00C72F50">
              <w:rPr>
                <w:rStyle w:val="a7"/>
                <w:sz w:val="28"/>
                <w:szCs w:val="28"/>
                <w:lang w:val="en-US"/>
              </w:rPr>
              <w:t xml:space="preserve">ndependent </w:t>
            </w:r>
            <w:r w:rsidR="00AF3993" w:rsidRPr="00C72F50">
              <w:rPr>
                <w:rStyle w:val="a7"/>
                <w:sz w:val="28"/>
                <w:szCs w:val="28"/>
                <w:lang w:val="en-US"/>
              </w:rPr>
              <w:t>s</w:t>
            </w:r>
            <w:r w:rsidRPr="00C72F50">
              <w:rPr>
                <w:rStyle w:val="a7"/>
                <w:sz w:val="28"/>
                <w:szCs w:val="28"/>
                <w:lang w:val="en-US"/>
              </w:rPr>
              <w:t xml:space="preserve">tudy in the </w:t>
            </w:r>
            <w:r w:rsidR="00AF3993" w:rsidRPr="00C72F50">
              <w:rPr>
                <w:rStyle w:val="a7"/>
                <w:sz w:val="28"/>
                <w:szCs w:val="28"/>
                <w:lang w:val="en-US"/>
              </w:rPr>
              <w:t>c</w:t>
            </w:r>
            <w:r w:rsidRPr="00C72F50">
              <w:rPr>
                <w:rStyle w:val="a7"/>
                <w:sz w:val="28"/>
                <w:szCs w:val="28"/>
                <w:lang w:val="en-US"/>
              </w:rPr>
              <w:t>ourse</w:t>
            </w:r>
          </w:p>
          <w:p w14:paraId="1823D07F" w14:textId="77777777" w:rsidR="005717B3" w:rsidRPr="00C72F50" w:rsidRDefault="005717B3" w:rsidP="00E45064">
            <w:pPr>
              <w:pStyle w:val="a8"/>
              <w:spacing w:before="0" w:beforeAutospacing="0" w:after="0" w:afterAutospacing="0"/>
              <w:ind w:firstLine="207"/>
              <w:jc w:val="both"/>
              <w:rPr>
                <w:sz w:val="28"/>
                <w:szCs w:val="28"/>
                <w:lang w:val="en-US"/>
              </w:rPr>
            </w:pPr>
            <w:r w:rsidRPr="00C72F50">
              <w:rPr>
                <w:sz w:val="28"/>
                <w:szCs w:val="28"/>
                <w:lang w:val="en-US"/>
              </w:rPr>
              <w:t>When completing independent study assignments, students are required to:</w:t>
            </w:r>
          </w:p>
          <w:p w14:paraId="46320022" w14:textId="77777777" w:rsidR="00F04608" w:rsidRPr="00C72F50" w:rsidRDefault="00F04608" w:rsidP="00E45064">
            <w:pPr>
              <w:ind w:firstLine="207"/>
              <w:rPr>
                <w:sz w:val="28"/>
                <w:szCs w:val="28"/>
                <w:lang w:val="en-US"/>
              </w:rPr>
            </w:pPr>
            <w:r w:rsidRPr="00C72F50">
              <w:rPr>
                <w:lang w:val="en-US"/>
              </w:rPr>
              <w:t xml:space="preserve">a) </w:t>
            </w:r>
            <w:r w:rsidRPr="00C72F50">
              <w:rPr>
                <w:sz w:val="28"/>
                <w:szCs w:val="28"/>
                <w:lang w:val="en-US"/>
              </w:rPr>
              <w:t>Actively work with textbooks and instructional materials in order to gain an in-depth understanding of the covered topics.</w:t>
            </w:r>
          </w:p>
          <w:p w14:paraId="073BE35C" w14:textId="77777777" w:rsidR="00F04608" w:rsidRPr="00C72F50" w:rsidRDefault="00F04608" w:rsidP="00E45064">
            <w:pPr>
              <w:ind w:firstLine="207"/>
              <w:rPr>
                <w:sz w:val="28"/>
                <w:szCs w:val="28"/>
                <w:lang w:val="en-US"/>
              </w:rPr>
            </w:pPr>
            <w:r w:rsidRPr="00C72F50">
              <w:rPr>
                <w:sz w:val="28"/>
                <w:szCs w:val="28"/>
                <w:lang w:val="en-US"/>
              </w:rPr>
              <w:t>b) Prepare in advance for lectures, practical classes, and assessment activities (tests and examinations), and use time efficiently.</w:t>
            </w:r>
          </w:p>
          <w:p w14:paraId="1F8DED15" w14:textId="77777777" w:rsidR="00F04608" w:rsidRPr="00C72F50" w:rsidRDefault="00F04608" w:rsidP="00E45064">
            <w:pPr>
              <w:ind w:firstLine="207"/>
              <w:rPr>
                <w:sz w:val="28"/>
                <w:szCs w:val="28"/>
                <w:lang w:val="en-US"/>
              </w:rPr>
            </w:pPr>
            <w:r w:rsidRPr="00C72F50">
              <w:rPr>
                <w:sz w:val="28"/>
                <w:szCs w:val="28"/>
                <w:lang w:val="en-US"/>
              </w:rPr>
              <w:t>c) Submit each independent study assignment within the prescribed deadlines.</w:t>
            </w:r>
          </w:p>
          <w:p w14:paraId="22CCFBFF" w14:textId="77777777" w:rsidR="00F04608" w:rsidRPr="00C72F50" w:rsidRDefault="00F04608" w:rsidP="00E45064">
            <w:pPr>
              <w:ind w:firstLine="207"/>
              <w:rPr>
                <w:sz w:val="28"/>
                <w:szCs w:val="28"/>
                <w:lang w:val="en-US"/>
              </w:rPr>
            </w:pPr>
            <w:r w:rsidRPr="00C72F50">
              <w:rPr>
                <w:sz w:val="28"/>
                <w:szCs w:val="28"/>
                <w:lang w:val="en-US"/>
              </w:rPr>
              <w:t xml:space="preserve">d) Be aware of and comply with the requirement that assignments </w:t>
            </w:r>
            <w:r w:rsidRPr="00C72F50">
              <w:rPr>
                <w:bCs/>
                <w:sz w:val="28"/>
                <w:szCs w:val="28"/>
                <w:lang w:val="en-US"/>
              </w:rPr>
              <w:t>will not be accepted after the submission deadline</w:t>
            </w:r>
            <w:r w:rsidRPr="00C72F50">
              <w:rPr>
                <w:sz w:val="28"/>
                <w:szCs w:val="28"/>
                <w:lang w:val="en-US"/>
              </w:rPr>
              <w:t>.</w:t>
            </w:r>
          </w:p>
          <w:p w14:paraId="2CEC3669" w14:textId="77777777" w:rsidR="00F04608" w:rsidRPr="00C72F50" w:rsidRDefault="00F04608" w:rsidP="00E45064">
            <w:pPr>
              <w:ind w:firstLine="207"/>
              <w:rPr>
                <w:sz w:val="28"/>
                <w:szCs w:val="28"/>
                <w:lang w:val="en-US"/>
              </w:rPr>
            </w:pPr>
            <w:r w:rsidRPr="00C72F50">
              <w:rPr>
                <w:sz w:val="28"/>
                <w:szCs w:val="28"/>
                <w:lang w:val="en-US"/>
              </w:rPr>
              <w:t xml:space="preserve">e) Be aware of and comply with the requirement to </w:t>
            </w:r>
            <w:r w:rsidRPr="00C72F50">
              <w:rPr>
                <w:bCs/>
                <w:sz w:val="28"/>
                <w:szCs w:val="28"/>
                <w:lang w:val="en-US"/>
              </w:rPr>
              <w:t>avoid plagiarism</w:t>
            </w:r>
            <w:r w:rsidRPr="00C72F50">
              <w:rPr>
                <w:sz w:val="28"/>
                <w:szCs w:val="28"/>
                <w:lang w:val="en-US"/>
              </w:rPr>
              <w:t xml:space="preserve"> (copying) when completing independent study assignments.</w:t>
            </w:r>
          </w:p>
          <w:p w14:paraId="42CD78AB" w14:textId="77777777" w:rsidR="005717B3" w:rsidRPr="00C72F50" w:rsidRDefault="005717B3" w:rsidP="00E45064">
            <w:pPr>
              <w:pStyle w:val="a8"/>
              <w:spacing w:before="0" w:beforeAutospacing="0" w:after="0" w:afterAutospacing="0"/>
              <w:ind w:firstLine="207"/>
              <w:jc w:val="both"/>
              <w:rPr>
                <w:sz w:val="28"/>
                <w:szCs w:val="28"/>
                <w:lang w:val="en-US"/>
              </w:rPr>
            </w:pPr>
            <w:r w:rsidRPr="00C72F50">
              <w:rPr>
                <w:sz w:val="28"/>
                <w:szCs w:val="28"/>
                <w:lang w:val="en-US"/>
              </w:rPr>
              <w:lastRenderedPageBreak/>
              <w:t>Independent study assignments for the course are recommended to be completed using the principle of alternative options:</w:t>
            </w:r>
          </w:p>
          <w:p w14:paraId="0EF85546" w14:textId="07001631" w:rsidR="00F04608" w:rsidRPr="00C72F50" w:rsidRDefault="00E80C0D" w:rsidP="00E45064">
            <w:pPr>
              <w:ind w:firstLine="207"/>
              <w:rPr>
                <w:sz w:val="28"/>
                <w:szCs w:val="28"/>
                <w:lang w:val="en-US"/>
              </w:rPr>
            </w:pPr>
            <w:r w:rsidRPr="00C72F50">
              <w:rPr>
                <w:sz w:val="28"/>
                <w:szCs w:val="28"/>
                <w:lang w:val="en-US"/>
              </w:rPr>
              <w:t>1.</w:t>
            </w:r>
            <w:r w:rsidR="00F04608" w:rsidRPr="00C72F50">
              <w:rPr>
                <w:sz w:val="28"/>
                <w:szCs w:val="28"/>
                <w:lang w:val="en-US"/>
              </w:rPr>
              <w:t xml:space="preserve"> Prepare analytical information (an essay) on the given topic.</w:t>
            </w:r>
          </w:p>
          <w:p w14:paraId="67EC0DEF" w14:textId="648FF79E" w:rsidR="00F04608" w:rsidRPr="00C72F50" w:rsidRDefault="00E80C0D" w:rsidP="00E45064">
            <w:pPr>
              <w:ind w:firstLine="207"/>
              <w:rPr>
                <w:sz w:val="28"/>
                <w:szCs w:val="28"/>
                <w:lang w:val="en-US"/>
              </w:rPr>
            </w:pPr>
            <w:r w:rsidRPr="00C72F50">
              <w:rPr>
                <w:sz w:val="28"/>
                <w:szCs w:val="28"/>
                <w:lang w:val="en-US"/>
              </w:rPr>
              <w:t>2.</w:t>
            </w:r>
            <w:r w:rsidR="00F04608" w:rsidRPr="00C72F50">
              <w:rPr>
                <w:sz w:val="28"/>
                <w:szCs w:val="28"/>
                <w:lang w:val="en-US"/>
              </w:rPr>
              <w:t xml:space="preserve">  Complete calculation and drawing (design) work.</w:t>
            </w:r>
          </w:p>
          <w:p w14:paraId="65DF69CE" w14:textId="6E60C672" w:rsidR="00F04608" w:rsidRPr="00C72F50" w:rsidRDefault="00E80C0D" w:rsidP="00E45064">
            <w:pPr>
              <w:ind w:firstLine="207"/>
              <w:rPr>
                <w:sz w:val="28"/>
                <w:szCs w:val="28"/>
                <w:lang w:val="en-US"/>
              </w:rPr>
            </w:pPr>
            <w:r w:rsidRPr="00C72F50">
              <w:rPr>
                <w:sz w:val="28"/>
                <w:szCs w:val="28"/>
                <w:lang w:val="en-US"/>
              </w:rPr>
              <w:t>3.</w:t>
            </w:r>
            <w:r w:rsidR="00F04608" w:rsidRPr="00C72F50">
              <w:rPr>
                <w:sz w:val="28"/>
                <w:szCs w:val="28"/>
                <w:lang w:val="en-US"/>
              </w:rPr>
              <w:t xml:space="preserve">  Prepare an analytical presentation on a specific topic.</w:t>
            </w:r>
          </w:p>
          <w:p w14:paraId="46EAF7D3" w14:textId="402086AE" w:rsidR="00F04608" w:rsidRPr="00C72F50" w:rsidRDefault="00E80C0D" w:rsidP="00E45064">
            <w:pPr>
              <w:ind w:firstLine="207"/>
              <w:rPr>
                <w:sz w:val="28"/>
                <w:szCs w:val="28"/>
                <w:lang w:val="en-US"/>
              </w:rPr>
            </w:pPr>
            <w:r w:rsidRPr="00C72F50">
              <w:rPr>
                <w:sz w:val="28"/>
                <w:szCs w:val="28"/>
                <w:lang w:val="en-US"/>
              </w:rPr>
              <w:t>4.</w:t>
            </w:r>
            <w:r w:rsidR="00F04608" w:rsidRPr="00C72F50">
              <w:rPr>
                <w:sz w:val="28"/>
                <w:szCs w:val="28"/>
                <w:lang w:val="en-US"/>
              </w:rPr>
              <w:t xml:space="preserve">  Conduct a comprehensive analysis of the assigned problem, providing definitions and conclusions.</w:t>
            </w:r>
          </w:p>
          <w:p w14:paraId="3F323A63" w14:textId="15F7B1FA" w:rsidR="00F04608" w:rsidRPr="00C72F50" w:rsidRDefault="00E80C0D" w:rsidP="00E45064">
            <w:pPr>
              <w:ind w:firstLine="207"/>
              <w:rPr>
                <w:sz w:val="28"/>
                <w:szCs w:val="28"/>
                <w:lang w:val="en-US"/>
              </w:rPr>
            </w:pPr>
            <w:r w:rsidRPr="00C72F50">
              <w:rPr>
                <w:sz w:val="28"/>
                <w:szCs w:val="28"/>
                <w:lang w:val="en-US"/>
              </w:rPr>
              <w:t>5.</w:t>
            </w:r>
            <w:r w:rsidR="00F04608" w:rsidRPr="00C72F50">
              <w:rPr>
                <w:sz w:val="28"/>
                <w:szCs w:val="28"/>
                <w:lang w:val="en-US"/>
              </w:rPr>
              <w:t xml:space="preserve">  Study the assigned topic in depth and perform high-level analysis.</w:t>
            </w:r>
          </w:p>
          <w:p w14:paraId="04F6AE8D" w14:textId="1997DD16" w:rsidR="00F04608" w:rsidRPr="00C72F50" w:rsidRDefault="00E80C0D" w:rsidP="00E45064">
            <w:pPr>
              <w:ind w:firstLine="207"/>
              <w:rPr>
                <w:sz w:val="28"/>
                <w:szCs w:val="28"/>
                <w:lang w:val="en-US"/>
              </w:rPr>
            </w:pPr>
            <w:r w:rsidRPr="00C72F50">
              <w:rPr>
                <w:sz w:val="28"/>
                <w:szCs w:val="28"/>
                <w:lang w:val="en-US"/>
              </w:rPr>
              <w:t>6.</w:t>
            </w:r>
            <w:r w:rsidR="00F04608" w:rsidRPr="00C72F50">
              <w:rPr>
                <w:sz w:val="28"/>
                <w:szCs w:val="28"/>
                <w:lang w:val="en-US"/>
              </w:rPr>
              <w:t xml:space="preserve">  Prepare graphic and design project materials.</w:t>
            </w:r>
          </w:p>
          <w:p w14:paraId="06930EC0" w14:textId="6CC2EC02" w:rsidR="00F04608" w:rsidRPr="00C72F50" w:rsidRDefault="00E80C0D" w:rsidP="00E45064">
            <w:pPr>
              <w:ind w:firstLine="207"/>
              <w:rPr>
                <w:sz w:val="28"/>
                <w:szCs w:val="28"/>
                <w:lang w:val="en-US"/>
              </w:rPr>
            </w:pPr>
            <w:r w:rsidRPr="00C72F50">
              <w:rPr>
                <w:sz w:val="28"/>
                <w:szCs w:val="28"/>
                <w:lang w:val="en-US"/>
              </w:rPr>
              <w:t>7.</w:t>
            </w:r>
            <w:r w:rsidR="00F04608" w:rsidRPr="00C72F50">
              <w:rPr>
                <w:sz w:val="28"/>
                <w:szCs w:val="28"/>
                <w:lang w:val="en-US"/>
              </w:rPr>
              <w:t xml:space="preserve">  Develop project-based skills by identifying solutions to practical problems and preparing tests, discussion questions, and assignments.</w:t>
            </w:r>
          </w:p>
          <w:p w14:paraId="04B5C6B6" w14:textId="77777777" w:rsidR="005717B3" w:rsidRPr="00C72F50" w:rsidRDefault="005717B3" w:rsidP="00E45064">
            <w:pPr>
              <w:pStyle w:val="a8"/>
              <w:spacing w:before="0" w:beforeAutospacing="0" w:after="0" w:afterAutospacing="0"/>
              <w:ind w:firstLine="207"/>
              <w:jc w:val="both"/>
              <w:rPr>
                <w:sz w:val="28"/>
                <w:szCs w:val="28"/>
                <w:lang w:val="en-US"/>
              </w:rPr>
            </w:pPr>
            <w:r w:rsidRPr="00C72F50">
              <w:rPr>
                <w:sz w:val="28"/>
                <w:szCs w:val="28"/>
                <w:lang w:val="en-US"/>
              </w:rPr>
              <w:t>Independent study assignments are assessed during practical sessions and are taken into account in interim assessments.</w:t>
            </w:r>
          </w:p>
          <w:p w14:paraId="5AB4A689" w14:textId="3B73E31D" w:rsidR="00741179" w:rsidRPr="00C72F50" w:rsidRDefault="00741179" w:rsidP="00C90F96">
            <w:pPr>
              <w:pStyle w:val="TableParagraph"/>
              <w:ind w:left="0"/>
              <w:jc w:val="both"/>
              <w:rPr>
                <w:rFonts w:ascii="Times New Roman" w:hAnsi="Times New Roman" w:cs="Times New Roman"/>
                <w:sz w:val="28"/>
                <w:szCs w:val="28"/>
                <w:lang w:val="uz-Latn-UZ"/>
              </w:rPr>
            </w:pPr>
          </w:p>
        </w:tc>
      </w:tr>
      <w:tr w:rsidR="00741179" w:rsidRPr="00D50B9F" w14:paraId="334B83D4" w14:textId="77777777" w:rsidTr="00BA0A52">
        <w:tc>
          <w:tcPr>
            <w:tcW w:w="623" w:type="dxa"/>
            <w:shd w:val="clear" w:color="auto" w:fill="FFFFFF" w:themeFill="background1"/>
            <w:vAlign w:val="center"/>
          </w:tcPr>
          <w:p w14:paraId="30BA6133" w14:textId="59400D9D" w:rsidR="00741179" w:rsidRPr="00C72F50" w:rsidRDefault="00741179" w:rsidP="00C90F96">
            <w:pPr>
              <w:jc w:val="center"/>
              <w:rPr>
                <w:b/>
                <w:sz w:val="28"/>
                <w:szCs w:val="28"/>
                <w:lang w:val="en-US"/>
              </w:rPr>
            </w:pPr>
            <w:r w:rsidRPr="00C72F50">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C72F50" w:rsidRDefault="005717B3" w:rsidP="00C90F96">
            <w:pPr>
              <w:pStyle w:val="a8"/>
              <w:spacing w:before="0" w:beforeAutospacing="0" w:after="0" w:afterAutospacing="0"/>
              <w:jc w:val="center"/>
              <w:rPr>
                <w:sz w:val="28"/>
                <w:szCs w:val="28"/>
                <w:lang w:val="en-US"/>
              </w:rPr>
            </w:pPr>
            <w:r w:rsidRPr="00C72F50">
              <w:rPr>
                <w:rStyle w:val="a7"/>
                <w:sz w:val="28"/>
                <w:szCs w:val="28"/>
                <w:lang w:val="en-US"/>
              </w:rPr>
              <w:t xml:space="preserve">V. Learning </w:t>
            </w:r>
            <w:r w:rsidR="00AF3993" w:rsidRPr="00C72F50">
              <w:rPr>
                <w:rStyle w:val="a7"/>
                <w:sz w:val="28"/>
                <w:szCs w:val="28"/>
                <w:lang w:val="en-US"/>
              </w:rPr>
              <w:t>o</w:t>
            </w:r>
            <w:r w:rsidRPr="00C72F50">
              <w:rPr>
                <w:rStyle w:val="a7"/>
                <w:sz w:val="28"/>
                <w:szCs w:val="28"/>
                <w:lang w:val="en-US"/>
              </w:rPr>
              <w:t xml:space="preserve">utcomes / Professional </w:t>
            </w:r>
            <w:r w:rsidR="00AF3993" w:rsidRPr="00C72F50">
              <w:rPr>
                <w:rStyle w:val="a7"/>
                <w:sz w:val="28"/>
                <w:szCs w:val="28"/>
                <w:lang w:val="en-US"/>
              </w:rPr>
              <w:t>c</w:t>
            </w:r>
            <w:r w:rsidRPr="00C72F50">
              <w:rPr>
                <w:rStyle w:val="a7"/>
                <w:sz w:val="28"/>
                <w:szCs w:val="28"/>
                <w:lang w:val="en-US"/>
              </w:rPr>
              <w:t>ompetencies</w:t>
            </w:r>
          </w:p>
          <w:p w14:paraId="792FA14A" w14:textId="6D4CCCCD" w:rsidR="00AB36BB" w:rsidRPr="00D50B9F" w:rsidRDefault="00D50B9F" w:rsidP="00E45064">
            <w:pPr>
              <w:ind w:firstLine="213"/>
              <w:jc w:val="both"/>
              <w:rPr>
                <w:bCs/>
                <w:iCs/>
                <w:sz w:val="28"/>
                <w:szCs w:val="28"/>
                <w:lang w:val="en-US"/>
              </w:rPr>
            </w:pPr>
            <w:bookmarkStart w:id="0" w:name="_GoBack"/>
            <w:r w:rsidRPr="00D50B9F">
              <w:rPr>
                <w:iCs/>
                <w:sz w:val="28"/>
                <w:szCs w:val="28"/>
                <w:lang w:val="en-US"/>
              </w:rPr>
              <w:t>Upon successful completion of the discipline Bioengineering at the bachelor’s level, the student will demonstrate an understanding of the integration of biological and engineering principles. The student will be able to apply basic engineering approaches to the analysis and solution of biological problems, understand the functioning of living systems from an interdisciplinary perspective, and use foundational bioengineering concepts in innovative and high-technology application contexts.</w:t>
            </w:r>
            <w:bookmarkEnd w:id="0"/>
          </w:p>
        </w:tc>
      </w:tr>
      <w:tr w:rsidR="00741179" w:rsidRPr="00D50B9F" w14:paraId="55B6084A" w14:textId="77777777" w:rsidTr="00BA0A52">
        <w:tc>
          <w:tcPr>
            <w:tcW w:w="623" w:type="dxa"/>
            <w:shd w:val="clear" w:color="auto" w:fill="FFFFFF" w:themeFill="background1"/>
            <w:vAlign w:val="center"/>
          </w:tcPr>
          <w:p w14:paraId="3B62E664" w14:textId="2B571FF6" w:rsidR="00741179" w:rsidRPr="00C72F50" w:rsidRDefault="00741179" w:rsidP="00C90F96">
            <w:pPr>
              <w:jc w:val="center"/>
              <w:rPr>
                <w:b/>
                <w:sz w:val="28"/>
                <w:szCs w:val="28"/>
                <w:lang w:val="en-US"/>
              </w:rPr>
            </w:pPr>
            <w:r w:rsidRPr="00C72F50">
              <w:rPr>
                <w:b/>
                <w:sz w:val="28"/>
                <w:szCs w:val="28"/>
                <w:lang w:val="en-US"/>
              </w:rPr>
              <w:t>4.</w:t>
            </w:r>
          </w:p>
        </w:tc>
        <w:tc>
          <w:tcPr>
            <w:tcW w:w="9574" w:type="dxa"/>
            <w:gridSpan w:val="5"/>
            <w:shd w:val="clear" w:color="auto" w:fill="FFFFFF" w:themeFill="background1"/>
            <w:vAlign w:val="center"/>
          </w:tcPr>
          <w:p w14:paraId="336F8E5F" w14:textId="44DBE69A" w:rsidR="005717B3" w:rsidRPr="00C72F50" w:rsidRDefault="005717B3" w:rsidP="00C90F96">
            <w:pPr>
              <w:pStyle w:val="a8"/>
              <w:spacing w:before="0" w:beforeAutospacing="0" w:after="0" w:afterAutospacing="0"/>
              <w:jc w:val="center"/>
              <w:rPr>
                <w:sz w:val="28"/>
                <w:szCs w:val="28"/>
                <w:lang w:val="en-US"/>
              </w:rPr>
            </w:pPr>
            <w:r w:rsidRPr="00C72F50">
              <w:rPr>
                <w:rStyle w:val="a7"/>
                <w:sz w:val="28"/>
                <w:szCs w:val="28"/>
                <w:lang w:val="en-US"/>
              </w:rPr>
              <w:t xml:space="preserve">VI. Teaching </w:t>
            </w:r>
            <w:r w:rsidR="00AF3993" w:rsidRPr="00C72F50">
              <w:rPr>
                <w:rStyle w:val="a7"/>
                <w:sz w:val="28"/>
                <w:szCs w:val="28"/>
                <w:lang w:val="en-US"/>
              </w:rPr>
              <w:t>t</w:t>
            </w:r>
            <w:r w:rsidRPr="00C72F50">
              <w:rPr>
                <w:rStyle w:val="a7"/>
                <w:sz w:val="28"/>
                <w:szCs w:val="28"/>
                <w:lang w:val="en-US"/>
              </w:rPr>
              <w:t xml:space="preserve">echnologies and </w:t>
            </w:r>
            <w:r w:rsidR="00AF3993" w:rsidRPr="00C72F50">
              <w:rPr>
                <w:rStyle w:val="a7"/>
                <w:sz w:val="28"/>
                <w:szCs w:val="28"/>
                <w:lang w:val="en-US"/>
              </w:rPr>
              <w:t>m</w:t>
            </w:r>
            <w:r w:rsidRPr="00C72F50">
              <w:rPr>
                <w:rStyle w:val="a7"/>
                <w:sz w:val="28"/>
                <w:szCs w:val="28"/>
                <w:lang w:val="en-US"/>
              </w:rPr>
              <w:t>ethods</w:t>
            </w:r>
          </w:p>
          <w:p w14:paraId="6EC852E0" w14:textId="594E413C" w:rsidR="00F04608" w:rsidRPr="00C72F50" w:rsidRDefault="00F04608" w:rsidP="00E45064">
            <w:pPr>
              <w:pStyle w:val="a5"/>
              <w:numPr>
                <w:ilvl w:val="0"/>
                <w:numId w:val="33"/>
              </w:numPr>
              <w:rPr>
                <w:sz w:val="28"/>
                <w:lang w:val="en-US"/>
              </w:rPr>
            </w:pPr>
            <w:r w:rsidRPr="00C72F50">
              <w:rPr>
                <w:sz w:val="28"/>
                <w:lang w:val="en-US"/>
              </w:rPr>
              <w:t>Lectures;</w:t>
            </w:r>
          </w:p>
          <w:p w14:paraId="16203F2F" w14:textId="1B32A030" w:rsidR="00F04608" w:rsidRPr="00C72F50" w:rsidRDefault="00F04608" w:rsidP="00E45064">
            <w:pPr>
              <w:pStyle w:val="a5"/>
              <w:numPr>
                <w:ilvl w:val="0"/>
                <w:numId w:val="33"/>
              </w:numPr>
              <w:rPr>
                <w:sz w:val="28"/>
                <w:lang w:val="en-US"/>
              </w:rPr>
            </w:pPr>
            <w:r w:rsidRPr="00C72F50">
              <w:rPr>
                <w:sz w:val="28"/>
                <w:lang w:val="en-US"/>
              </w:rPr>
              <w:t>Performing practical work and drawing conclusions;</w:t>
            </w:r>
          </w:p>
          <w:p w14:paraId="6E249F73" w14:textId="422C8806" w:rsidR="00F04608" w:rsidRPr="00C72F50" w:rsidRDefault="00F04608" w:rsidP="00E45064">
            <w:pPr>
              <w:pStyle w:val="a5"/>
              <w:numPr>
                <w:ilvl w:val="0"/>
                <w:numId w:val="33"/>
              </w:numPr>
              <w:rPr>
                <w:sz w:val="28"/>
                <w:lang w:val="en-US"/>
              </w:rPr>
            </w:pPr>
            <w:r w:rsidRPr="00C72F50">
              <w:rPr>
                <w:sz w:val="28"/>
                <w:lang w:val="en-US"/>
              </w:rPr>
              <w:t>Interactive case studies;</w:t>
            </w:r>
          </w:p>
          <w:p w14:paraId="0E05F385" w14:textId="0217BEA0" w:rsidR="00F04608" w:rsidRPr="00C72F50" w:rsidRDefault="00F04608" w:rsidP="00E45064">
            <w:pPr>
              <w:pStyle w:val="a5"/>
              <w:numPr>
                <w:ilvl w:val="0"/>
                <w:numId w:val="33"/>
              </w:numPr>
              <w:rPr>
                <w:sz w:val="28"/>
                <w:lang w:val="en-US"/>
              </w:rPr>
            </w:pPr>
            <w:r w:rsidRPr="00C72F50">
              <w:rPr>
                <w:sz w:val="28"/>
                <w:lang w:val="en-US"/>
              </w:rPr>
              <w:t>Group work;</w:t>
            </w:r>
          </w:p>
          <w:p w14:paraId="155BE8CC" w14:textId="69380338" w:rsidR="00F04608" w:rsidRPr="00C72F50" w:rsidRDefault="00F04608" w:rsidP="00E45064">
            <w:pPr>
              <w:pStyle w:val="a5"/>
              <w:numPr>
                <w:ilvl w:val="0"/>
                <w:numId w:val="33"/>
              </w:numPr>
              <w:rPr>
                <w:sz w:val="28"/>
                <w:lang w:val="en-US"/>
              </w:rPr>
            </w:pPr>
            <w:r w:rsidRPr="00C72F50">
              <w:rPr>
                <w:sz w:val="28"/>
                <w:lang w:val="en-US"/>
              </w:rPr>
              <w:t>Individual projects;</w:t>
            </w:r>
          </w:p>
          <w:p w14:paraId="01FE856C" w14:textId="32AFBCFC" w:rsidR="00F04608" w:rsidRPr="00C72F50" w:rsidRDefault="00F04608" w:rsidP="00E45064">
            <w:pPr>
              <w:pStyle w:val="a5"/>
              <w:numPr>
                <w:ilvl w:val="0"/>
                <w:numId w:val="33"/>
              </w:numPr>
              <w:rPr>
                <w:sz w:val="28"/>
                <w:lang w:val="en-US"/>
              </w:rPr>
            </w:pPr>
            <w:r w:rsidRPr="00C72F50">
              <w:rPr>
                <w:sz w:val="28"/>
                <w:lang w:val="en-US"/>
              </w:rPr>
              <w:t>Delivering presentations;</w:t>
            </w:r>
          </w:p>
          <w:p w14:paraId="5C2D6CDC" w14:textId="723958DE" w:rsidR="00741179" w:rsidRPr="00C72F50" w:rsidRDefault="00F04608" w:rsidP="00E45064">
            <w:pPr>
              <w:pStyle w:val="a5"/>
              <w:numPr>
                <w:ilvl w:val="0"/>
                <w:numId w:val="33"/>
              </w:numPr>
              <w:rPr>
                <w:sz w:val="28"/>
                <w:lang w:val="en-US"/>
              </w:rPr>
            </w:pPr>
            <w:r w:rsidRPr="00C72F50">
              <w:rPr>
                <w:sz w:val="28"/>
                <w:lang w:val="en-US"/>
              </w:rPr>
              <w:t>Team-based projects with presentation and defense.</w:t>
            </w:r>
          </w:p>
        </w:tc>
      </w:tr>
      <w:tr w:rsidR="00741179" w:rsidRPr="00D50B9F" w14:paraId="64F397F2" w14:textId="77777777" w:rsidTr="00BA0A52">
        <w:tc>
          <w:tcPr>
            <w:tcW w:w="623" w:type="dxa"/>
            <w:shd w:val="clear" w:color="auto" w:fill="FFFFFF" w:themeFill="background1"/>
            <w:vAlign w:val="center"/>
          </w:tcPr>
          <w:p w14:paraId="3B4FAB73" w14:textId="6B4B4BC5" w:rsidR="00741179" w:rsidRPr="00C72F50" w:rsidRDefault="00741179" w:rsidP="00C90F96">
            <w:pPr>
              <w:jc w:val="center"/>
              <w:rPr>
                <w:b/>
                <w:sz w:val="28"/>
                <w:szCs w:val="28"/>
                <w:lang w:val="en-US"/>
              </w:rPr>
            </w:pPr>
            <w:r w:rsidRPr="00C72F50">
              <w:rPr>
                <w:b/>
                <w:sz w:val="28"/>
                <w:szCs w:val="28"/>
                <w:lang w:val="en-US"/>
              </w:rPr>
              <w:t>5.</w:t>
            </w:r>
          </w:p>
        </w:tc>
        <w:tc>
          <w:tcPr>
            <w:tcW w:w="9574" w:type="dxa"/>
            <w:gridSpan w:val="5"/>
            <w:shd w:val="clear" w:color="auto" w:fill="FFFFFF" w:themeFill="background1"/>
            <w:vAlign w:val="center"/>
          </w:tcPr>
          <w:p w14:paraId="129D58CA" w14:textId="611A4386" w:rsidR="005717B3" w:rsidRPr="00C72F50" w:rsidRDefault="005717B3" w:rsidP="00C90F96">
            <w:pPr>
              <w:pStyle w:val="a8"/>
              <w:spacing w:before="0" w:beforeAutospacing="0" w:after="0" w:afterAutospacing="0"/>
              <w:jc w:val="center"/>
              <w:rPr>
                <w:sz w:val="28"/>
                <w:szCs w:val="28"/>
                <w:lang w:val="en-US"/>
              </w:rPr>
            </w:pPr>
            <w:r w:rsidRPr="00C72F50">
              <w:rPr>
                <w:rStyle w:val="a7"/>
                <w:sz w:val="28"/>
                <w:szCs w:val="28"/>
                <w:lang w:val="en-US"/>
              </w:rPr>
              <w:t xml:space="preserve">VII. </w:t>
            </w:r>
            <w:r w:rsidR="007B0E99" w:rsidRPr="00C72F50">
              <w:rPr>
                <w:b/>
                <w:bCs/>
                <w:sz w:val="28"/>
                <w:szCs w:val="28"/>
                <w:lang w:val="en-GB"/>
              </w:rPr>
              <w:t>STUDY AND EXAMINATION REQUIREMENTS</w:t>
            </w:r>
          </w:p>
          <w:p w14:paraId="396401F1" w14:textId="77777777" w:rsidR="005717B3" w:rsidRPr="00C72F50" w:rsidRDefault="005717B3" w:rsidP="00E45064">
            <w:pPr>
              <w:pStyle w:val="a8"/>
              <w:spacing w:before="0" w:beforeAutospacing="0" w:after="0" w:afterAutospacing="0"/>
              <w:ind w:firstLine="217"/>
              <w:jc w:val="both"/>
              <w:rPr>
                <w:sz w:val="28"/>
                <w:szCs w:val="28"/>
                <w:lang w:val="en-US"/>
              </w:rPr>
            </w:pPr>
            <w:r w:rsidRPr="00C72F50">
              <w:rPr>
                <w:sz w:val="28"/>
                <w:szCs w:val="28"/>
                <w:lang w:val="en-US"/>
              </w:rPr>
              <w:t>Credits allocated for the course are awarded to students only upon achieving positive results in the assessment types for each semester.</w:t>
            </w:r>
          </w:p>
          <w:p w14:paraId="75E919DB" w14:textId="77777777" w:rsidR="007B0E99" w:rsidRPr="00C72F50" w:rsidRDefault="005717B3" w:rsidP="00E45064">
            <w:pPr>
              <w:pStyle w:val="a8"/>
              <w:spacing w:before="0" w:beforeAutospacing="0" w:after="0" w:afterAutospacing="0"/>
              <w:ind w:firstLine="217"/>
              <w:jc w:val="both"/>
              <w:rPr>
                <w:rStyle w:val="a7"/>
                <w:b w:val="0"/>
                <w:bCs w:val="0"/>
                <w:sz w:val="28"/>
                <w:szCs w:val="28"/>
                <w:lang w:val="en-US"/>
              </w:rPr>
            </w:pPr>
            <w:r w:rsidRPr="00C72F50">
              <w:rPr>
                <w:rStyle w:val="a7"/>
                <w:b w:val="0"/>
                <w:bCs w:val="0"/>
                <w:sz w:val="28"/>
                <w:szCs w:val="28"/>
                <w:lang w:val="en-US"/>
              </w:rPr>
              <w:t>Assessment Types:</w:t>
            </w:r>
            <w:r w:rsidR="007B0E99" w:rsidRPr="00C72F50">
              <w:rPr>
                <w:rStyle w:val="a7"/>
                <w:b w:val="0"/>
                <w:bCs w:val="0"/>
                <w:sz w:val="28"/>
                <w:szCs w:val="28"/>
                <w:lang w:val="en-US"/>
              </w:rPr>
              <w:t xml:space="preserve"> </w:t>
            </w:r>
          </w:p>
          <w:p w14:paraId="705F1758" w14:textId="7E860134" w:rsidR="005717B3" w:rsidRPr="00C72F50" w:rsidRDefault="005717B3" w:rsidP="00E45064">
            <w:pPr>
              <w:pStyle w:val="a8"/>
              <w:spacing w:before="0" w:beforeAutospacing="0" w:after="0" w:afterAutospacing="0"/>
              <w:ind w:firstLine="217"/>
              <w:jc w:val="both"/>
              <w:rPr>
                <w:sz w:val="28"/>
                <w:szCs w:val="28"/>
                <w:lang w:val="en-US"/>
              </w:rPr>
            </w:pPr>
            <w:r w:rsidRPr="00C72F50">
              <w:rPr>
                <w:sz w:val="28"/>
                <w:szCs w:val="28"/>
                <w:lang w:val="en-US"/>
              </w:rPr>
              <w:t xml:space="preserve">Student knowledge is evaluated through </w:t>
            </w:r>
            <w:r w:rsidRPr="00C72F50">
              <w:rPr>
                <w:rStyle w:val="a7"/>
                <w:b w:val="0"/>
                <w:bCs w:val="0"/>
                <w:sz w:val="28"/>
                <w:szCs w:val="28"/>
                <w:lang w:val="en-US"/>
              </w:rPr>
              <w:t>interim (IN)</w:t>
            </w:r>
            <w:r w:rsidRPr="00C72F50">
              <w:rPr>
                <w:sz w:val="28"/>
                <w:szCs w:val="28"/>
                <w:lang w:val="en-US"/>
              </w:rPr>
              <w:t xml:space="preserve"> and </w:t>
            </w:r>
            <w:r w:rsidRPr="00C72F50">
              <w:rPr>
                <w:rStyle w:val="a7"/>
                <w:b w:val="0"/>
                <w:bCs w:val="0"/>
                <w:sz w:val="28"/>
                <w:szCs w:val="28"/>
                <w:lang w:val="en-US"/>
              </w:rPr>
              <w:t>final (FN)</w:t>
            </w:r>
            <w:r w:rsidRPr="00C72F50">
              <w:rPr>
                <w:sz w:val="28"/>
                <w:szCs w:val="28"/>
                <w:lang w:val="en-US"/>
              </w:rPr>
              <w:t xml:space="preserve"> assessments. Grades are assigned according to the following scale:</w:t>
            </w:r>
            <w:r w:rsidR="00A16F56" w:rsidRPr="00C72F50">
              <w:rPr>
                <w:sz w:val="28"/>
                <w:szCs w:val="28"/>
                <w:lang w:val="en-US"/>
              </w:rPr>
              <w:t xml:space="preserve"> </w:t>
            </w:r>
            <w:r w:rsidRPr="00C72F50">
              <w:rPr>
                <w:sz w:val="28"/>
                <w:szCs w:val="28"/>
                <w:lang w:val="en-US"/>
              </w:rPr>
              <w:t>5 – “Excellent”</w:t>
            </w:r>
            <w:proofErr w:type="gramStart"/>
            <w:r w:rsidR="00A16F56" w:rsidRPr="00C72F50">
              <w:rPr>
                <w:sz w:val="28"/>
                <w:szCs w:val="28"/>
                <w:lang w:val="en-US"/>
              </w:rPr>
              <w:t xml:space="preserve">,  </w:t>
            </w:r>
            <w:r w:rsidRPr="00C72F50">
              <w:rPr>
                <w:sz w:val="28"/>
                <w:szCs w:val="28"/>
                <w:lang w:val="en-US"/>
              </w:rPr>
              <w:t>4</w:t>
            </w:r>
            <w:proofErr w:type="gramEnd"/>
            <w:r w:rsidRPr="00C72F50">
              <w:rPr>
                <w:sz w:val="28"/>
                <w:szCs w:val="28"/>
                <w:lang w:val="en-US"/>
              </w:rPr>
              <w:t xml:space="preserve"> – “Good”</w:t>
            </w:r>
            <w:r w:rsidR="00A16F56" w:rsidRPr="00C72F50">
              <w:rPr>
                <w:sz w:val="28"/>
                <w:szCs w:val="28"/>
                <w:lang w:val="en-US"/>
              </w:rPr>
              <w:t xml:space="preserve">, </w:t>
            </w:r>
            <w:r w:rsidRPr="00C72F50">
              <w:rPr>
                <w:sz w:val="28"/>
                <w:szCs w:val="28"/>
                <w:lang w:val="en-US"/>
              </w:rPr>
              <w:t>3 – “Satisfactory”</w:t>
            </w:r>
            <w:r w:rsidR="00A16F56" w:rsidRPr="00C72F50">
              <w:rPr>
                <w:sz w:val="28"/>
                <w:szCs w:val="28"/>
                <w:lang w:val="en-US"/>
              </w:rPr>
              <w:t xml:space="preserve">, </w:t>
            </w:r>
            <w:r w:rsidRPr="00C72F50">
              <w:rPr>
                <w:sz w:val="28"/>
                <w:szCs w:val="28"/>
                <w:lang w:val="en-US"/>
              </w:rPr>
              <w:t>2 – “Unsatisfactory”</w:t>
            </w:r>
            <w:r w:rsidR="00A16F56" w:rsidRPr="00C72F50">
              <w:rPr>
                <w:sz w:val="28"/>
                <w:szCs w:val="28"/>
                <w:lang w:val="en-US"/>
              </w:rPr>
              <w:t>.</w:t>
            </w:r>
          </w:p>
          <w:p w14:paraId="0B0F70F3" w14:textId="77777777" w:rsidR="005717B3" w:rsidRPr="00C72F50" w:rsidRDefault="005717B3" w:rsidP="00E45064">
            <w:pPr>
              <w:pStyle w:val="a8"/>
              <w:spacing w:before="0" w:beforeAutospacing="0" w:after="0" w:afterAutospacing="0"/>
              <w:ind w:firstLine="217"/>
              <w:jc w:val="both"/>
              <w:rPr>
                <w:b/>
                <w:bCs/>
                <w:sz w:val="28"/>
                <w:szCs w:val="28"/>
                <w:lang w:val="en-US"/>
              </w:rPr>
            </w:pPr>
            <w:r w:rsidRPr="00C72F50">
              <w:rPr>
                <w:rStyle w:val="a7"/>
                <w:b w:val="0"/>
                <w:bCs w:val="0"/>
                <w:sz w:val="28"/>
                <w:szCs w:val="28"/>
                <w:lang w:val="en-US"/>
              </w:rPr>
              <w:t>Grading Criteria:</w:t>
            </w:r>
          </w:p>
          <w:p w14:paraId="79675C75" w14:textId="77777777" w:rsidR="007B0E99" w:rsidRPr="00C72F50" w:rsidRDefault="007B0E99" w:rsidP="00E45064">
            <w:pPr>
              <w:pStyle w:val="a8"/>
              <w:spacing w:before="0" w:beforeAutospacing="0" w:after="0" w:afterAutospacing="0"/>
              <w:ind w:firstLine="217"/>
              <w:jc w:val="both"/>
              <w:rPr>
                <w:sz w:val="28"/>
                <w:szCs w:val="28"/>
                <w:lang w:val="en-US"/>
              </w:rPr>
            </w:pPr>
            <w:r w:rsidRPr="00C72F50">
              <w:rPr>
                <w:sz w:val="28"/>
                <w:szCs w:val="28"/>
                <w:lang w:val="en-US"/>
              </w:rPr>
              <w:t>ECTS A (5): The student makes independent conclusions and decisions, thinks creatively, reasons independently, applies acquired knowledge in practice, understands the essence of the subject (or topic), knows it, can express and explain it, and gains a clear understanding of the subject (or topic).</w:t>
            </w:r>
          </w:p>
          <w:p w14:paraId="0D52F53C" w14:textId="77777777" w:rsidR="007B0E99" w:rsidRPr="00C72F50" w:rsidRDefault="007B0E99" w:rsidP="00E45064">
            <w:pPr>
              <w:pStyle w:val="a8"/>
              <w:spacing w:before="0" w:beforeAutospacing="0" w:after="0" w:afterAutospacing="0"/>
              <w:ind w:firstLine="217"/>
              <w:jc w:val="both"/>
              <w:rPr>
                <w:sz w:val="28"/>
                <w:szCs w:val="28"/>
                <w:lang w:val="en-US"/>
              </w:rPr>
            </w:pPr>
            <w:r w:rsidRPr="00C72F50">
              <w:rPr>
                <w:sz w:val="28"/>
                <w:szCs w:val="28"/>
                <w:lang w:val="en-US"/>
              </w:rPr>
              <w:t>ECTS B (4): The student reasons independently, applies acquired knowledge in practice, understands the essence of the subject (or topic), knows it, can express and explain it, and gains a clear understanding of the subject (or topic).</w:t>
            </w:r>
          </w:p>
          <w:p w14:paraId="4296B4AC" w14:textId="77777777" w:rsidR="007B0E99" w:rsidRPr="00C72F50" w:rsidRDefault="007B0E99" w:rsidP="00E45064">
            <w:pPr>
              <w:pStyle w:val="a8"/>
              <w:spacing w:before="0" w:beforeAutospacing="0" w:after="0" w:afterAutospacing="0"/>
              <w:ind w:firstLine="217"/>
              <w:jc w:val="both"/>
              <w:rPr>
                <w:sz w:val="28"/>
                <w:szCs w:val="28"/>
                <w:lang w:val="en-US"/>
              </w:rPr>
            </w:pPr>
            <w:r w:rsidRPr="00C72F50">
              <w:rPr>
                <w:sz w:val="28"/>
                <w:szCs w:val="28"/>
                <w:lang w:val="en-US"/>
              </w:rPr>
              <w:lastRenderedPageBreak/>
              <w:t>ECTS C (3): When the student is able to apply acquired knowledge in practice, understands the essence of the subject (or topic), knows it, can express and explain it, and has a clear understanding of the subject (or topic).</w:t>
            </w:r>
          </w:p>
          <w:p w14:paraId="2A9DF4F7" w14:textId="77777777" w:rsidR="007B0E99" w:rsidRPr="00C72F50" w:rsidRDefault="007B0E99" w:rsidP="00E45064">
            <w:pPr>
              <w:ind w:firstLine="217"/>
              <w:rPr>
                <w:sz w:val="28"/>
                <w:szCs w:val="28"/>
                <w:lang w:val="en-US"/>
              </w:rPr>
            </w:pPr>
            <w:r w:rsidRPr="00C72F50">
              <w:rPr>
                <w:sz w:val="28"/>
                <w:szCs w:val="28"/>
                <w:lang w:val="en-US"/>
              </w:rPr>
              <w:t>ECTS D (2): The student has not mastered the curriculum, does not understand the essence of the subject (or topic), and does not have a clear understanding of the subject (or topic).</w:t>
            </w:r>
          </w:p>
          <w:p w14:paraId="2F95566E" w14:textId="2797D900" w:rsidR="005717B3" w:rsidRPr="00C72F50" w:rsidRDefault="005717B3" w:rsidP="00E45064">
            <w:pPr>
              <w:pStyle w:val="a8"/>
              <w:spacing w:before="0" w:beforeAutospacing="0" w:after="0" w:afterAutospacing="0"/>
              <w:ind w:firstLine="217"/>
              <w:jc w:val="both"/>
              <w:rPr>
                <w:sz w:val="28"/>
                <w:szCs w:val="28"/>
                <w:lang w:val="en-US"/>
              </w:rPr>
            </w:pPr>
            <w:r w:rsidRPr="00C72F50">
              <w:rPr>
                <w:rStyle w:val="a7"/>
                <w:b w:val="0"/>
                <w:bCs w:val="0"/>
                <w:sz w:val="28"/>
                <w:szCs w:val="28"/>
                <w:lang w:val="en-US"/>
              </w:rPr>
              <w:t>Interim Assessment:</w:t>
            </w:r>
            <w:r w:rsidR="007B0E99" w:rsidRPr="00C72F50">
              <w:rPr>
                <w:rStyle w:val="a7"/>
                <w:b w:val="0"/>
                <w:bCs w:val="0"/>
                <w:sz w:val="28"/>
                <w:szCs w:val="28"/>
                <w:lang w:val="en-US"/>
              </w:rPr>
              <w:t xml:space="preserve"> </w:t>
            </w:r>
            <w:r w:rsidRPr="00C72F50">
              <w:rPr>
                <w:sz w:val="28"/>
                <w:szCs w:val="28"/>
                <w:lang w:val="en-US"/>
              </w:rPr>
              <w:t>Conducted once per semester in written form.</w:t>
            </w:r>
          </w:p>
          <w:p w14:paraId="0F219108" w14:textId="66CD4B8F" w:rsidR="005717B3" w:rsidRPr="00C72F50" w:rsidRDefault="005717B3" w:rsidP="00E45064">
            <w:pPr>
              <w:pStyle w:val="a8"/>
              <w:spacing w:before="0" w:beforeAutospacing="0" w:after="0" w:afterAutospacing="0"/>
              <w:ind w:firstLine="217"/>
              <w:jc w:val="both"/>
              <w:rPr>
                <w:sz w:val="28"/>
                <w:szCs w:val="28"/>
                <w:lang w:val="en-US"/>
              </w:rPr>
            </w:pPr>
            <w:r w:rsidRPr="00C72F50">
              <w:rPr>
                <w:sz w:val="28"/>
                <w:szCs w:val="28"/>
                <w:lang w:val="en-US"/>
              </w:rPr>
              <w:t>Students are regularly evaluated during</w:t>
            </w:r>
            <w:r w:rsidR="00E41878" w:rsidRPr="00C72F50">
              <w:rPr>
                <w:sz w:val="28"/>
                <w:szCs w:val="28"/>
                <w:lang w:val="en-US"/>
              </w:rPr>
              <w:t xml:space="preserve"> </w:t>
            </w:r>
            <w:proofErr w:type="gramStart"/>
            <w:r w:rsidR="00E41878" w:rsidRPr="00C72F50">
              <w:rPr>
                <w:sz w:val="28"/>
                <w:szCs w:val="28"/>
                <w:lang w:val="en-US"/>
              </w:rPr>
              <w:t xml:space="preserve">practical </w:t>
            </w:r>
            <w:r w:rsidRPr="00C72F50">
              <w:rPr>
                <w:sz w:val="28"/>
                <w:szCs w:val="28"/>
                <w:lang w:val="en-US"/>
              </w:rPr>
              <w:t xml:space="preserve"> sessions</w:t>
            </w:r>
            <w:proofErr w:type="gramEnd"/>
            <w:r w:rsidRPr="00C72F50">
              <w:rPr>
                <w:sz w:val="28"/>
                <w:szCs w:val="28"/>
                <w:lang w:val="en-US"/>
              </w:rPr>
              <w:t xml:space="preserve"> throughout the semester. Performance in these sessions, as well as the timely and complete completion of independent study tasks and participation in class activities, is taken into account for the interim assessment.</w:t>
            </w:r>
          </w:p>
          <w:p w14:paraId="15C595EF" w14:textId="77777777" w:rsidR="005717B3" w:rsidRPr="00C72F50" w:rsidRDefault="005717B3" w:rsidP="00E45064">
            <w:pPr>
              <w:pStyle w:val="a8"/>
              <w:spacing w:before="0" w:beforeAutospacing="0" w:after="0" w:afterAutospacing="0"/>
              <w:ind w:firstLine="217"/>
              <w:jc w:val="both"/>
              <w:rPr>
                <w:sz w:val="28"/>
                <w:szCs w:val="28"/>
                <w:lang w:val="en-US"/>
              </w:rPr>
            </w:pPr>
            <w:r w:rsidRPr="00C72F50">
              <w:rPr>
                <w:sz w:val="28"/>
                <w:szCs w:val="28"/>
                <w:lang w:val="en-US"/>
              </w:rPr>
              <w:t>Grades from practical sessions and independent study assignments are averaged with the interim assessment grade and recorded officially.</w:t>
            </w:r>
          </w:p>
          <w:p w14:paraId="5815A3E0" w14:textId="77777777" w:rsidR="005717B3" w:rsidRPr="00C72F50" w:rsidRDefault="005717B3" w:rsidP="00E45064">
            <w:pPr>
              <w:pStyle w:val="a8"/>
              <w:spacing w:before="0" w:beforeAutospacing="0" w:after="0" w:afterAutospacing="0"/>
              <w:ind w:firstLine="217"/>
              <w:jc w:val="both"/>
              <w:rPr>
                <w:sz w:val="28"/>
                <w:szCs w:val="28"/>
                <w:lang w:val="en-US"/>
              </w:rPr>
            </w:pPr>
            <w:r w:rsidRPr="00C72F50">
              <w:rPr>
                <w:sz w:val="28"/>
                <w:szCs w:val="28"/>
                <w:lang w:val="en-US"/>
              </w:rPr>
              <w:t>A student who receives an unsatisfactory grade or misses the interim assessment without valid reason may retake it only once before the final assessment.</w:t>
            </w:r>
          </w:p>
          <w:p w14:paraId="20165369" w14:textId="6A6EB9F9" w:rsidR="005717B3" w:rsidRPr="00C72F50" w:rsidRDefault="005717B3" w:rsidP="00E45064">
            <w:pPr>
              <w:pStyle w:val="a8"/>
              <w:spacing w:before="0" w:beforeAutospacing="0" w:after="0" w:afterAutospacing="0"/>
              <w:ind w:firstLine="217"/>
              <w:jc w:val="both"/>
              <w:rPr>
                <w:sz w:val="28"/>
                <w:szCs w:val="28"/>
                <w:lang w:val="en-US"/>
              </w:rPr>
            </w:pPr>
            <w:r w:rsidRPr="00C72F50">
              <w:rPr>
                <w:rStyle w:val="a7"/>
                <w:b w:val="0"/>
                <w:bCs w:val="0"/>
                <w:sz w:val="28"/>
                <w:szCs w:val="28"/>
                <w:lang w:val="en-US"/>
              </w:rPr>
              <w:t>Final Assessment:</w:t>
            </w:r>
            <w:r w:rsidR="007B0E99" w:rsidRPr="00C72F50">
              <w:rPr>
                <w:rStyle w:val="a7"/>
                <w:b w:val="0"/>
                <w:bCs w:val="0"/>
                <w:sz w:val="28"/>
                <w:szCs w:val="28"/>
                <w:lang w:val="en-US"/>
              </w:rPr>
              <w:t xml:space="preserve"> </w:t>
            </w:r>
            <w:r w:rsidRPr="00C72F50">
              <w:rPr>
                <w:sz w:val="28"/>
                <w:szCs w:val="28"/>
                <w:lang w:val="en-US"/>
              </w:rPr>
              <w:t>Conducted in written form at the end of the semester according to the approved schedule.</w:t>
            </w:r>
          </w:p>
          <w:p w14:paraId="7A713B0F" w14:textId="511F04B9" w:rsidR="009C0ABE" w:rsidRPr="00C72F50" w:rsidRDefault="007B0E99" w:rsidP="00E45064">
            <w:pPr>
              <w:pStyle w:val="a8"/>
              <w:spacing w:before="0" w:beforeAutospacing="0" w:after="0" w:afterAutospacing="0"/>
              <w:ind w:firstLine="217"/>
              <w:jc w:val="both"/>
              <w:rPr>
                <w:sz w:val="28"/>
                <w:szCs w:val="28"/>
                <w:lang w:val="en-US"/>
              </w:rPr>
            </w:pPr>
            <w:r w:rsidRPr="00C72F50">
              <w:rPr>
                <w:sz w:val="28"/>
                <w:szCs w:val="28"/>
                <w:lang w:val="en-US"/>
              </w:rPr>
              <w:t>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D50B9F" w14:paraId="407C9DB2" w14:textId="77777777" w:rsidTr="00BA0A52">
        <w:tc>
          <w:tcPr>
            <w:tcW w:w="623" w:type="dxa"/>
            <w:shd w:val="clear" w:color="auto" w:fill="FFFFFF" w:themeFill="background1"/>
            <w:vAlign w:val="center"/>
          </w:tcPr>
          <w:p w14:paraId="3461CDE5" w14:textId="7EC08A42" w:rsidR="007E6988" w:rsidRPr="00C72F50" w:rsidRDefault="007E6988" w:rsidP="00C90F96">
            <w:pPr>
              <w:jc w:val="center"/>
              <w:rPr>
                <w:b/>
                <w:sz w:val="28"/>
                <w:szCs w:val="28"/>
                <w:lang w:val="en-US"/>
              </w:rPr>
            </w:pPr>
            <w:r w:rsidRPr="00C72F50">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C72F50" w:rsidRDefault="005717B3" w:rsidP="00C90F96">
            <w:pPr>
              <w:pStyle w:val="a8"/>
              <w:spacing w:before="0" w:beforeAutospacing="0" w:after="0" w:afterAutospacing="0"/>
              <w:jc w:val="center"/>
              <w:rPr>
                <w:rStyle w:val="a7"/>
                <w:sz w:val="28"/>
                <w:szCs w:val="28"/>
                <w:lang w:val="en-US"/>
              </w:rPr>
            </w:pPr>
            <w:r w:rsidRPr="00C72F50">
              <w:rPr>
                <w:rStyle w:val="a7"/>
                <w:sz w:val="28"/>
                <w:szCs w:val="28"/>
                <w:lang w:val="en-US"/>
              </w:rPr>
              <w:t xml:space="preserve">Primary </w:t>
            </w:r>
            <w:r w:rsidR="00AF3993" w:rsidRPr="00C72F50">
              <w:rPr>
                <w:rStyle w:val="a7"/>
                <w:sz w:val="28"/>
                <w:szCs w:val="28"/>
                <w:lang w:val="en-US"/>
              </w:rPr>
              <w:t>l</w:t>
            </w:r>
            <w:r w:rsidRPr="00C72F50">
              <w:rPr>
                <w:rStyle w:val="a7"/>
                <w:sz w:val="28"/>
                <w:szCs w:val="28"/>
                <w:lang w:val="en-US"/>
              </w:rPr>
              <w:t>iterature:</w:t>
            </w:r>
          </w:p>
          <w:p w14:paraId="59C98A86" w14:textId="0C88AFB1" w:rsidR="00AC3EDC" w:rsidRPr="00C72F50" w:rsidRDefault="00AC3EDC" w:rsidP="00E45064">
            <w:pPr>
              <w:ind w:firstLine="217"/>
              <w:rPr>
                <w:sz w:val="28"/>
                <w:lang w:val="en-US"/>
              </w:rPr>
            </w:pPr>
            <w:r w:rsidRPr="00C72F50">
              <w:rPr>
                <w:lang w:val="en-US"/>
              </w:rPr>
              <w:t xml:space="preserve">1. </w:t>
            </w:r>
            <w:proofErr w:type="spellStart"/>
            <w:r w:rsidRPr="00C72F50">
              <w:rPr>
                <w:sz w:val="28"/>
                <w:lang w:val="en-US"/>
              </w:rPr>
              <w:t>Davranov</w:t>
            </w:r>
            <w:proofErr w:type="spellEnd"/>
            <w:r w:rsidRPr="00C72F50">
              <w:rPr>
                <w:sz w:val="28"/>
                <w:lang w:val="en-US"/>
              </w:rPr>
              <w:t xml:space="preserve">, Q. D., &amp; </w:t>
            </w:r>
            <w:proofErr w:type="spellStart"/>
            <w:r w:rsidRPr="00C72F50">
              <w:rPr>
                <w:sz w:val="28"/>
                <w:lang w:val="en-US"/>
              </w:rPr>
              <w:t>Aliqulov</w:t>
            </w:r>
            <w:proofErr w:type="spellEnd"/>
            <w:r w:rsidRPr="00C72F50">
              <w:rPr>
                <w:sz w:val="28"/>
                <w:lang w:val="en-US"/>
              </w:rPr>
              <w:t>, B. S. (2015).</w:t>
            </w:r>
            <w:r w:rsidRPr="00C72F50">
              <w:rPr>
                <w:sz w:val="28"/>
                <w:lang w:val="en-US"/>
              </w:rPr>
              <w:br/>
            </w:r>
            <w:r w:rsidRPr="00C72F50">
              <w:rPr>
                <w:i/>
                <w:iCs/>
                <w:sz w:val="28"/>
                <w:lang w:val="en-US"/>
              </w:rPr>
              <w:t>Fundamentals of Nanobiotechnology</w:t>
            </w:r>
            <w:r w:rsidRPr="00C72F50">
              <w:rPr>
                <w:sz w:val="28"/>
                <w:lang w:val="en-US"/>
              </w:rPr>
              <w:t xml:space="preserve">. Tashkent: Fan </w:t>
            </w:r>
            <w:proofErr w:type="spellStart"/>
            <w:r w:rsidRPr="00C72F50">
              <w:rPr>
                <w:sz w:val="28"/>
                <w:lang w:val="en-US"/>
              </w:rPr>
              <w:t>va</w:t>
            </w:r>
            <w:proofErr w:type="spellEnd"/>
            <w:r w:rsidRPr="00C72F50">
              <w:rPr>
                <w:sz w:val="28"/>
                <w:lang w:val="en-US"/>
              </w:rPr>
              <w:t xml:space="preserve"> </w:t>
            </w:r>
            <w:proofErr w:type="spellStart"/>
            <w:r w:rsidRPr="00C72F50">
              <w:rPr>
                <w:sz w:val="28"/>
                <w:lang w:val="en-US"/>
              </w:rPr>
              <w:t>Texnologiya</w:t>
            </w:r>
            <w:proofErr w:type="spellEnd"/>
            <w:r w:rsidRPr="00C72F50">
              <w:rPr>
                <w:sz w:val="28"/>
                <w:lang w:val="en-US"/>
              </w:rPr>
              <w:t>. 312 p.</w:t>
            </w:r>
            <w:r w:rsidRPr="00C72F50">
              <w:rPr>
                <w:sz w:val="28"/>
                <w:lang w:val="en-US"/>
              </w:rPr>
              <w:br/>
            </w:r>
            <w:r w:rsidRPr="00C72F50">
              <w:rPr>
                <w:i/>
                <w:iCs/>
                <w:sz w:val="28"/>
                <w:lang w:val="en-US"/>
              </w:rPr>
              <w:t>(Textbook / Study guide).</w:t>
            </w:r>
          </w:p>
          <w:p w14:paraId="23D41252" w14:textId="56A2CBF3" w:rsidR="00AC3EDC" w:rsidRPr="00C72F50" w:rsidRDefault="00AC3EDC" w:rsidP="00E45064">
            <w:pPr>
              <w:ind w:firstLine="217"/>
              <w:rPr>
                <w:sz w:val="28"/>
                <w:lang w:val="en-US"/>
              </w:rPr>
            </w:pPr>
            <w:r w:rsidRPr="00C72F50">
              <w:rPr>
                <w:sz w:val="28"/>
                <w:lang w:val="en-US"/>
              </w:rPr>
              <w:t xml:space="preserve">2. </w:t>
            </w:r>
            <w:proofErr w:type="spellStart"/>
            <w:r w:rsidRPr="00C72F50">
              <w:rPr>
                <w:sz w:val="28"/>
                <w:lang w:val="en-US"/>
              </w:rPr>
              <w:t>Imomov</w:t>
            </w:r>
            <w:proofErr w:type="spellEnd"/>
            <w:r w:rsidRPr="00C72F50">
              <w:rPr>
                <w:sz w:val="28"/>
                <w:lang w:val="en-US"/>
              </w:rPr>
              <w:t>, O. N. (2022).</w:t>
            </w:r>
            <w:r w:rsidRPr="00C72F50">
              <w:rPr>
                <w:sz w:val="28"/>
                <w:lang w:val="en-US"/>
              </w:rPr>
              <w:br/>
            </w:r>
            <w:r w:rsidRPr="00C72F50">
              <w:rPr>
                <w:i/>
                <w:iCs/>
                <w:sz w:val="28"/>
                <w:lang w:val="en-US"/>
              </w:rPr>
              <w:t>Biostatistics</w:t>
            </w:r>
            <w:r w:rsidRPr="00C72F50">
              <w:rPr>
                <w:sz w:val="28"/>
                <w:lang w:val="en-US"/>
              </w:rPr>
              <w:t>. Namangan.</w:t>
            </w:r>
            <w:r w:rsidRPr="00C72F50">
              <w:rPr>
                <w:sz w:val="28"/>
                <w:lang w:val="en-US"/>
              </w:rPr>
              <w:br/>
            </w:r>
            <w:r w:rsidRPr="00C72F50">
              <w:rPr>
                <w:i/>
                <w:iCs/>
                <w:sz w:val="28"/>
                <w:lang w:val="en-US"/>
              </w:rPr>
              <w:t>(Study guide).</w:t>
            </w:r>
          </w:p>
          <w:p w14:paraId="19CF8CE3" w14:textId="787CF386" w:rsidR="00AC3EDC" w:rsidRPr="00C72F50" w:rsidRDefault="00AC3EDC" w:rsidP="00E45064">
            <w:pPr>
              <w:ind w:firstLine="217"/>
              <w:rPr>
                <w:sz w:val="28"/>
                <w:lang w:val="en-US"/>
              </w:rPr>
            </w:pPr>
            <w:r w:rsidRPr="00C72F50">
              <w:rPr>
                <w:sz w:val="28"/>
                <w:lang w:val="en-US"/>
              </w:rPr>
              <w:t>3.  Liang, X.-J. (2013).</w:t>
            </w:r>
            <w:r w:rsidRPr="00C72F50">
              <w:rPr>
                <w:sz w:val="28"/>
                <w:lang w:val="en-US"/>
              </w:rPr>
              <w:br/>
            </w:r>
            <w:proofErr w:type="spellStart"/>
            <w:r w:rsidRPr="00C72F50">
              <w:rPr>
                <w:i/>
                <w:iCs/>
                <w:sz w:val="28"/>
                <w:lang w:val="en-US"/>
              </w:rPr>
              <w:t>Nanopharmaceutics</w:t>
            </w:r>
            <w:proofErr w:type="spellEnd"/>
            <w:r w:rsidRPr="00C72F50">
              <w:rPr>
                <w:i/>
                <w:iCs/>
                <w:sz w:val="28"/>
                <w:lang w:val="en-US"/>
              </w:rPr>
              <w:t>: The Potential Application of Nanomaterials</w:t>
            </w:r>
            <w:r w:rsidRPr="00C72F50">
              <w:rPr>
                <w:sz w:val="28"/>
                <w:lang w:val="en-US"/>
              </w:rPr>
              <w:t>. USA: World Scientific. 530 p.</w:t>
            </w:r>
          </w:p>
          <w:p w14:paraId="4A5CA3AD" w14:textId="01DE4A9E" w:rsidR="00AC3EDC" w:rsidRPr="00C72F50" w:rsidRDefault="00AC3EDC" w:rsidP="00E45064">
            <w:pPr>
              <w:ind w:firstLine="217"/>
              <w:rPr>
                <w:sz w:val="28"/>
                <w:lang w:val="en-US"/>
              </w:rPr>
            </w:pPr>
            <w:r w:rsidRPr="00C72F50">
              <w:rPr>
                <w:sz w:val="28"/>
                <w:lang w:val="en-US"/>
              </w:rPr>
              <w:t>4.  Glick, B., &amp; Pasternak, J. J. (2012).</w:t>
            </w:r>
            <w:r w:rsidRPr="00C72F50">
              <w:rPr>
                <w:sz w:val="28"/>
                <w:lang w:val="en-US"/>
              </w:rPr>
              <w:br/>
            </w:r>
            <w:r w:rsidRPr="00C72F50">
              <w:rPr>
                <w:i/>
                <w:iCs/>
                <w:sz w:val="28"/>
                <w:lang w:val="en-US"/>
              </w:rPr>
              <w:t>Molecular Biotechnology: Principles and Applications</w:t>
            </w:r>
            <w:r w:rsidRPr="00C72F50">
              <w:rPr>
                <w:sz w:val="28"/>
                <w:lang w:val="en-US"/>
              </w:rPr>
              <w:t>. Moscow: Mir. 589 p.</w:t>
            </w:r>
          </w:p>
          <w:p w14:paraId="5EFFFB10" w14:textId="2A254227" w:rsidR="00AC3EDC" w:rsidRPr="00C72F50" w:rsidRDefault="00AC3EDC" w:rsidP="00E45064">
            <w:pPr>
              <w:ind w:firstLine="217"/>
              <w:rPr>
                <w:sz w:val="28"/>
                <w:lang w:val="en-US"/>
              </w:rPr>
            </w:pPr>
            <w:r w:rsidRPr="00C72F50">
              <w:rPr>
                <w:sz w:val="28"/>
                <w:lang w:val="en-US"/>
              </w:rPr>
              <w:t xml:space="preserve">5.  </w:t>
            </w:r>
            <w:proofErr w:type="spellStart"/>
            <w:r w:rsidRPr="00C72F50">
              <w:rPr>
                <w:sz w:val="28"/>
                <w:lang w:val="en-US"/>
              </w:rPr>
              <w:t>Abramova</w:t>
            </w:r>
            <w:proofErr w:type="spellEnd"/>
            <w:r w:rsidRPr="00C72F50">
              <w:rPr>
                <w:sz w:val="28"/>
                <w:lang w:val="en-US"/>
              </w:rPr>
              <w:t>, Z. I. (2018).</w:t>
            </w:r>
            <w:r w:rsidRPr="00C72F50">
              <w:rPr>
                <w:sz w:val="28"/>
                <w:lang w:val="en-US"/>
              </w:rPr>
              <w:br/>
            </w:r>
            <w:r w:rsidRPr="00C72F50">
              <w:rPr>
                <w:i/>
                <w:iCs/>
                <w:sz w:val="28"/>
                <w:lang w:val="en-US"/>
              </w:rPr>
              <w:t>Introduction to Genetic Engineering: A Study Guide for Independent Student Work</w:t>
            </w:r>
            <w:r w:rsidRPr="00C72F50">
              <w:rPr>
                <w:sz w:val="28"/>
                <w:lang w:val="en-US"/>
              </w:rPr>
              <w:t>. Kazan: Kazan Federal University. 168 p.</w:t>
            </w:r>
          </w:p>
          <w:p w14:paraId="6647FF99" w14:textId="77777777" w:rsidR="00AC3EDC" w:rsidRPr="00C72F50" w:rsidRDefault="00AC3EDC" w:rsidP="00E45064">
            <w:pPr>
              <w:pStyle w:val="a8"/>
              <w:spacing w:before="0" w:beforeAutospacing="0" w:after="0" w:afterAutospacing="0"/>
              <w:ind w:firstLine="217"/>
              <w:jc w:val="center"/>
              <w:rPr>
                <w:sz w:val="28"/>
                <w:szCs w:val="28"/>
                <w:lang w:val="en-US"/>
              </w:rPr>
            </w:pPr>
          </w:p>
          <w:p w14:paraId="31C5117A" w14:textId="46155E53" w:rsidR="005717B3" w:rsidRPr="00C72F50" w:rsidRDefault="005717B3" w:rsidP="00E45064">
            <w:pPr>
              <w:pStyle w:val="a8"/>
              <w:spacing w:before="0" w:beforeAutospacing="0" w:after="0" w:afterAutospacing="0"/>
              <w:ind w:firstLine="217"/>
              <w:jc w:val="center"/>
              <w:rPr>
                <w:sz w:val="28"/>
                <w:szCs w:val="28"/>
                <w:lang w:val="en-US"/>
              </w:rPr>
            </w:pPr>
            <w:r w:rsidRPr="00C72F50">
              <w:rPr>
                <w:rStyle w:val="a7"/>
                <w:sz w:val="28"/>
                <w:szCs w:val="28"/>
                <w:lang w:val="en-US"/>
              </w:rPr>
              <w:t xml:space="preserve">Additional </w:t>
            </w:r>
            <w:r w:rsidR="00AF3993" w:rsidRPr="00C72F50">
              <w:rPr>
                <w:rStyle w:val="a7"/>
                <w:sz w:val="28"/>
                <w:szCs w:val="28"/>
                <w:lang w:val="en-US"/>
              </w:rPr>
              <w:t>l</w:t>
            </w:r>
            <w:r w:rsidRPr="00C72F50">
              <w:rPr>
                <w:rStyle w:val="a7"/>
                <w:sz w:val="28"/>
                <w:szCs w:val="28"/>
                <w:lang w:val="en-US"/>
              </w:rPr>
              <w:t>iterature:</w:t>
            </w:r>
          </w:p>
          <w:p w14:paraId="064BEB38" w14:textId="77777777" w:rsidR="00AC3EDC" w:rsidRPr="00C72F50" w:rsidRDefault="00AC3EDC" w:rsidP="00E45064">
            <w:pPr>
              <w:ind w:firstLine="217"/>
              <w:rPr>
                <w:sz w:val="28"/>
                <w:lang w:val="en-US"/>
              </w:rPr>
            </w:pPr>
            <w:r w:rsidRPr="00C72F50">
              <w:rPr>
                <w:lang w:val="en-US"/>
              </w:rPr>
              <w:t xml:space="preserve">1.  </w:t>
            </w:r>
            <w:r w:rsidRPr="00C72F50">
              <w:rPr>
                <w:sz w:val="28"/>
                <w:lang w:val="en-US"/>
              </w:rPr>
              <w:t xml:space="preserve">Clayton, T. A., Baker, D., Lindon, J. C., </w:t>
            </w:r>
            <w:r w:rsidRPr="00C72F50">
              <w:rPr>
                <w:i/>
                <w:iCs/>
                <w:sz w:val="28"/>
                <w:lang w:val="en-US"/>
              </w:rPr>
              <w:t>et al.</w:t>
            </w:r>
            <w:r w:rsidRPr="00C72F50">
              <w:rPr>
                <w:sz w:val="28"/>
                <w:lang w:val="en-US"/>
              </w:rPr>
              <w:t xml:space="preserve"> (2009).</w:t>
            </w:r>
            <w:r w:rsidRPr="00C72F50">
              <w:rPr>
                <w:sz w:val="28"/>
                <w:lang w:val="en-US"/>
              </w:rPr>
              <w:br/>
            </w:r>
            <w:proofErr w:type="spellStart"/>
            <w:r w:rsidRPr="00C72F50">
              <w:rPr>
                <w:sz w:val="28"/>
                <w:lang w:val="en-US"/>
              </w:rPr>
              <w:t>Pharmacometabonomic</w:t>
            </w:r>
            <w:proofErr w:type="spellEnd"/>
            <w:r w:rsidRPr="00C72F50">
              <w:rPr>
                <w:sz w:val="28"/>
                <w:lang w:val="en-US"/>
              </w:rPr>
              <w:t xml:space="preserve"> identification of a significant host–microbiome metabolic interaction affecting human drug metabolism. </w:t>
            </w:r>
            <w:r w:rsidRPr="00C72F50">
              <w:rPr>
                <w:i/>
                <w:iCs/>
                <w:sz w:val="28"/>
                <w:lang w:val="en-US"/>
              </w:rPr>
              <w:t>Proceedings of the National Academy of Sciences of the USA</w:t>
            </w:r>
            <w:r w:rsidRPr="00C72F50">
              <w:rPr>
                <w:sz w:val="28"/>
                <w:lang w:val="en-US"/>
              </w:rPr>
              <w:t xml:space="preserve">, </w:t>
            </w:r>
            <w:r w:rsidRPr="00C72F50">
              <w:rPr>
                <w:b/>
                <w:bCs/>
                <w:sz w:val="28"/>
                <w:lang w:val="en-US"/>
              </w:rPr>
              <w:t>106</w:t>
            </w:r>
            <w:r w:rsidRPr="00C72F50">
              <w:rPr>
                <w:sz w:val="28"/>
                <w:lang w:val="en-US"/>
              </w:rPr>
              <w:t>, 14728–14733.</w:t>
            </w:r>
          </w:p>
          <w:p w14:paraId="298B8907" w14:textId="77777777" w:rsidR="00AC3EDC" w:rsidRPr="00C72F50" w:rsidRDefault="00AC3EDC" w:rsidP="00E45064">
            <w:pPr>
              <w:ind w:firstLine="217"/>
              <w:rPr>
                <w:sz w:val="28"/>
                <w:lang w:val="en-US"/>
              </w:rPr>
            </w:pPr>
            <w:r w:rsidRPr="00C72F50">
              <w:rPr>
                <w:sz w:val="28"/>
                <w:lang w:val="en-US"/>
              </w:rPr>
              <w:t xml:space="preserve">2.  Jain, K. K., &amp; </w:t>
            </w:r>
            <w:proofErr w:type="spellStart"/>
            <w:r w:rsidRPr="00C72F50">
              <w:rPr>
                <w:sz w:val="28"/>
                <w:lang w:val="en-US"/>
              </w:rPr>
              <w:t>Sharipov</w:t>
            </w:r>
            <w:proofErr w:type="spellEnd"/>
            <w:r w:rsidRPr="00C72F50">
              <w:rPr>
                <w:sz w:val="28"/>
                <w:lang w:val="en-US"/>
              </w:rPr>
              <w:t>, K. O. (2020).</w:t>
            </w:r>
            <w:r w:rsidRPr="00C72F50">
              <w:rPr>
                <w:sz w:val="28"/>
                <w:lang w:val="en-US"/>
              </w:rPr>
              <w:br/>
            </w:r>
            <w:r w:rsidRPr="00C72F50">
              <w:rPr>
                <w:i/>
                <w:iCs/>
                <w:sz w:val="28"/>
                <w:lang w:val="en-US"/>
              </w:rPr>
              <w:t>Fundamentals of Personalized Medicine: Medicine of the 21st Century — Omics Technologies, New Knowledge, Competencies, and Innovations</w:t>
            </w:r>
            <w:r w:rsidRPr="00C72F50">
              <w:rPr>
                <w:sz w:val="28"/>
                <w:lang w:val="en-US"/>
              </w:rPr>
              <w:t xml:space="preserve">. Moscow: </w:t>
            </w:r>
            <w:proofErr w:type="spellStart"/>
            <w:r w:rsidRPr="00C72F50">
              <w:rPr>
                <w:sz w:val="28"/>
                <w:lang w:val="en-US"/>
              </w:rPr>
              <w:t>Litterra</w:t>
            </w:r>
            <w:proofErr w:type="spellEnd"/>
            <w:r w:rsidRPr="00C72F50">
              <w:rPr>
                <w:sz w:val="28"/>
                <w:lang w:val="en-US"/>
              </w:rPr>
              <w:t>. 576 p.</w:t>
            </w:r>
          </w:p>
          <w:p w14:paraId="6914A888" w14:textId="77777777" w:rsidR="00AC3EDC" w:rsidRPr="00C72F50" w:rsidRDefault="00AC3EDC" w:rsidP="00E45064">
            <w:pPr>
              <w:ind w:firstLine="217"/>
              <w:rPr>
                <w:sz w:val="28"/>
                <w:lang w:val="en-US"/>
              </w:rPr>
            </w:pPr>
            <w:r w:rsidRPr="00C72F50">
              <w:rPr>
                <w:sz w:val="28"/>
                <w:lang w:val="en-US"/>
              </w:rPr>
              <w:lastRenderedPageBreak/>
              <w:t xml:space="preserve">3.  </w:t>
            </w:r>
            <w:proofErr w:type="spellStart"/>
            <w:r w:rsidRPr="00C72F50">
              <w:rPr>
                <w:sz w:val="28"/>
                <w:lang w:val="en-US"/>
              </w:rPr>
              <w:t>Gieger</w:t>
            </w:r>
            <w:proofErr w:type="spellEnd"/>
            <w:r w:rsidRPr="00C72F50">
              <w:rPr>
                <w:sz w:val="28"/>
                <w:lang w:val="en-US"/>
              </w:rPr>
              <w:t xml:space="preserve">, C., </w:t>
            </w:r>
            <w:proofErr w:type="spellStart"/>
            <w:r w:rsidRPr="00C72F50">
              <w:rPr>
                <w:sz w:val="28"/>
                <w:lang w:val="en-US"/>
              </w:rPr>
              <w:t>Geistlinger</w:t>
            </w:r>
            <w:proofErr w:type="spellEnd"/>
            <w:r w:rsidRPr="00C72F50">
              <w:rPr>
                <w:sz w:val="28"/>
                <w:lang w:val="en-US"/>
              </w:rPr>
              <w:t xml:space="preserve">, L., Altmaier, E., </w:t>
            </w:r>
            <w:r w:rsidRPr="00C72F50">
              <w:rPr>
                <w:i/>
                <w:iCs/>
                <w:sz w:val="28"/>
                <w:lang w:val="en-US"/>
              </w:rPr>
              <w:t>et al.</w:t>
            </w:r>
            <w:r w:rsidRPr="00C72F50">
              <w:rPr>
                <w:sz w:val="28"/>
                <w:lang w:val="en-US"/>
              </w:rPr>
              <w:t xml:space="preserve"> (2008).</w:t>
            </w:r>
            <w:r w:rsidRPr="00C72F50">
              <w:rPr>
                <w:sz w:val="28"/>
                <w:lang w:val="en-US"/>
              </w:rPr>
              <w:br/>
              <w:t xml:space="preserve">Genetics meets metabolomics: A genome-wide association study of metabolite profiles in human serum. </w:t>
            </w:r>
            <w:proofErr w:type="spellStart"/>
            <w:r w:rsidRPr="00C72F50">
              <w:rPr>
                <w:i/>
                <w:iCs/>
                <w:sz w:val="28"/>
                <w:lang w:val="en-US"/>
              </w:rPr>
              <w:t>PLoS</w:t>
            </w:r>
            <w:proofErr w:type="spellEnd"/>
            <w:r w:rsidRPr="00C72F50">
              <w:rPr>
                <w:i/>
                <w:iCs/>
                <w:sz w:val="28"/>
                <w:lang w:val="en-US"/>
              </w:rPr>
              <w:t xml:space="preserve"> Genetics</w:t>
            </w:r>
            <w:r w:rsidRPr="00C72F50">
              <w:rPr>
                <w:sz w:val="28"/>
                <w:lang w:val="en-US"/>
              </w:rPr>
              <w:t xml:space="preserve">, </w:t>
            </w:r>
            <w:r w:rsidRPr="00C72F50">
              <w:rPr>
                <w:b/>
                <w:bCs/>
                <w:sz w:val="28"/>
                <w:lang w:val="en-US"/>
              </w:rPr>
              <w:t>4</w:t>
            </w:r>
            <w:r w:rsidRPr="00C72F50">
              <w:rPr>
                <w:sz w:val="28"/>
                <w:lang w:val="en-US"/>
              </w:rPr>
              <w:t>(11), Article e1000282.</w:t>
            </w:r>
          </w:p>
          <w:p w14:paraId="58926530" w14:textId="77777777" w:rsidR="00AC3EDC" w:rsidRPr="00C72F50" w:rsidRDefault="00AC3EDC" w:rsidP="00E45064">
            <w:pPr>
              <w:ind w:firstLine="217"/>
              <w:rPr>
                <w:sz w:val="28"/>
                <w:lang w:val="en-US"/>
              </w:rPr>
            </w:pPr>
            <w:r w:rsidRPr="00C72F50">
              <w:rPr>
                <w:sz w:val="28"/>
                <w:lang w:val="en-US"/>
              </w:rPr>
              <w:t>4.  Jain, K. K. (2018).</w:t>
            </w:r>
            <w:r w:rsidRPr="00C72F50">
              <w:rPr>
                <w:sz w:val="28"/>
                <w:lang w:val="en-US"/>
              </w:rPr>
              <w:br/>
            </w:r>
            <w:r w:rsidRPr="00C72F50">
              <w:rPr>
                <w:i/>
                <w:iCs/>
                <w:sz w:val="28"/>
                <w:lang w:val="en-US"/>
              </w:rPr>
              <w:t>Proteomics: Technologies, Markets and Companies</w:t>
            </w:r>
            <w:r w:rsidRPr="00C72F50">
              <w:rPr>
                <w:sz w:val="28"/>
                <w:lang w:val="en-US"/>
              </w:rPr>
              <w:t>. Basel, Switzerland: Jain Pharma Biotech.</w:t>
            </w:r>
          </w:p>
          <w:p w14:paraId="625504ED" w14:textId="2F195B61" w:rsidR="005717B3" w:rsidRPr="00C72F50" w:rsidRDefault="005717B3" w:rsidP="00E45064">
            <w:pPr>
              <w:pStyle w:val="a8"/>
              <w:spacing w:before="0" w:beforeAutospacing="0" w:after="0" w:afterAutospacing="0"/>
              <w:ind w:firstLine="217"/>
              <w:jc w:val="center"/>
              <w:rPr>
                <w:sz w:val="28"/>
                <w:szCs w:val="28"/>
                <w:lang w:val="en-US"/>
              </w:rPr>
            </w:pPr>
            <w:r w:rsidRPr="00C72F50">
              <w:rPr>
                <w:rStyle w:val="a7"/>
                <w:sz w:val="28"/>
                <w:szCs w:val="28"/>
                <w:lang w:val="en-US"/>
              </w:rPr>
              <w:t xml:space="preserve">Information </w:t>
            </w:r>
            <w:r w:rsidR="00AF3993" w:rsidRPr="00C72F50">
              <w:rPr>
                <w:rStyle w:val="a7"/>
                <w:sz w:val="28"/>
                <w:szCs w:val="28"/>
                <w:lang w:val="en-US"/>
              </w:rPr>
              <w:t>s</w:t>
            </w:r>
            <w:r w:rsidRPr="00C72F50">
              <w:rPr>
                <w:rStyle w:val="a7"/>
                <w:sz w:val="28"/>
                <w:szCs w:val="28"/>
                <w:lang w:val="en-US"/>
              </w:rPr>
              <w:t>ources:</w:t>
            </w:r>
          </w:p>
          <w:p w14:paraId="65B8D657" w14:textId="77777777" w:rsidR="00AC3EDC" w:rsidRPr="00C72F50" w:rsidRDefault="00AC3EDC" w:rsidP="00E45064">
            <w:pPr>
              <w:ind w:firstLine="217"/>
              <w:rPr>
                <w:sz w:val="28"/>
                <w:lang w:val="en-US"/>
              </w:rPr>
            </w:pPr>
            <w:r w:rsidRPr="00C72F50">
              <w:rPr>
                <w:sz w:val="28"/>
                <w:lang w:val="en-US"/>
              </w:rPr>
              <w:t>1</w:t>
            </w:r>
            <w:r w:rsidRPr="00C72F50">
              <w:rPr>
                <w:sz w:val="28"/>
                <w:lang w:val="uz-Cyrl-UZ"/>
              </w:rPr>
              <w:t>.http://</w:t>
            </w:r>
            <w:r w:rsidRPr="00C72F50">
              <w:rPr>
                <w:sz w:val="28"/>
                <w:lang w:val="en-US"/>
              </w:rPr>
              <w:t>t.me/</w:t>
            </w:r>
            <w:proofErr w:type="spellStart"/>
            <w:r w:rsidRPr="00C72F50">
              <w:rPr>
                <w:sz w:val="28"/>
                <w:lang w:val="en-US"/>
              </w:rPr>
              <w:t>librarybiology</w:t>
            </w:r>
            <w:proofErr w:type="spellEnd"/>
          </w:p>
          <w:p w14:paraId="7F03AFE7" w14:textId="77777777" w:rsidR="00AC3EDC" w:rsidRPr="00C72F50" w:rsidRDefault="00AC3EDC" w:rsidP="00E45064">
            <w:pPr>
              <w:ind w:firstLine="217"/>
              <w:rPr>
                <w:sz w:val="28"/>
                <w:lang w:val="en-US"/>
              </w:rPr>
            </w:pPr>
            <w:r w:rsidRPr="00C72F50">
              <w:rPr>
                <w:sz w:val="28"/>
                <w:lang w:val="uz-Cyrl-UZ"/>
              </w:rPr>
              <w:t>2.</w:t>
            </w:r>
            <w:r w:rsidRPr="00C72F50">
              <w:rPr>
                <w:sz w:val="28"/>
                <w:lang w:val="en-US"/>
              </w:rPr>
              <w:t xml:space="preserve"> https://gmpua.com</w:t>
            </w:r>
          </w:p>
          <w:p w14:paraId="4B802B20" w14:textId="77777777" w:rsidR="00AC3EDC" w:rsidRPr="00C72F50" w:rsidRDefault="00AC3EDC" w:rsidP="00E45064">
            <w:pPr>
              <w:ind w:firstLine="217"/>
              <w:rPr>
                <w:sz w:val="28"/>
                <w:lang w:val="en-US"/>
              </w:rPr>
            </w:pPr>
            <w:r w:rsidRPr="00C72F50">
              <w:rPr>
                <w:sz w:val="28"/>
                <w:lang w:val="en-US"/>
              </w:rPr>
              <w:t>3</w:t>
            </w:r>
            <w:r w:rsidRPr="00C72F50">
              <w:rPr>
                <w:sz w:val="28"/>
                <w:lang w:val="uz-Cyrl-UZ"/>
              </w:rPr>
              <w:t xml:space="preserve">.www.nanomedicine.com </w:t>
            </w:r>
          </w:p>
          <w:p w14:paraId="27248E87" w14:textId="0F034E5C" w:rsidR="007E6988" w:rsidRPr="00C72F50" w:rsidRDefault="00AC3EDC" w:rsidP="00E45064">
            <w:pPr>
              <w:pStyle w:val="a8"/>
              <w:spacing w:before="0" w:beforeAutospacing="0" w:after="0" w:afterAutospacing="0"/>
              <w:ind w:firstLine="217"/>
              <w:jc w:val="both"/>
              <w:rPr>
                <w:sz w:val="28"/>
                <w:szCs w:val="28"/>
                <w:lang w:val="uz-Cyrl-UZ"/>
              </w:rPr>
            </w:pPr>
            <w:r w:rsidRPr="00C72F50">
              <w:rPr>
                <w:sz w:val="28"/>
                <w:lang w:val="uz-Cyrl-UZ"/>
              </w:rPr>
              <w:t xml:space="preserve">      4. https://nanosvit.com/nanotechnologies-of-ukraine/</w:t>
            </w:r>
          </w:p>
        </w:tc>
      </w:tr>
      <w:tr w:rsidR="007E6988" w:rsidRPr="00D50B9F" w14:paraId="717B8A0E" w14:textId="77777777" w:rsidTr="00BA0A52">
        <w:tc>
          <w:tcPr>
            <w:tcW w:w="623" w:type="dxa"/>
            <w:shd w:val="clear" w:color="auto" w:fill="FFFFFF" w:themeFill="background1"/>
            <w:vAlign w:val="center"/>
          </w:tcPr>
          <w:p w14:paraId="00D39905" w14:textId="121A979E" w:rsidR="007E6988" w:rsidRPr="00C72F50" w:rsidRDefault="007E6988" w:rsidP="00C90F96">
            <w:pPr>
              <w:jc w:val="center"/>
              <w:rPr>
                <w:b/>
                <w:sz w:val="28"/>
                <w:szCs w:val="28"/>
                <w:lang w:val="en-US"/>
              </w:rPr>
            </w:pPr>
            <w:r w:rsidRPr="00C72F50">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C72F50" w:rsidRDefault="005717B3" w:rsidP="00C90F96">
            <w:pPr>
              <w:pStyle w:val="a8"/>
              <w:spacing w:before="0" w:beforeAutospacing="0" w:after="0" w:afterAutospacing="0"/>
              <w:jc w:val="both"/>
              <w:rPr>
                <w:sz w:val="28"/>
                <w:szCs w:val="28"/>
                <w:lang w:val="en-US"/>
              </w:rPr>
            </w:pPr>
            <w:r w:rsidRPr="00C72F50">
              <w:rPr>
                <w:rStyle w:val="a7"/>
                <w:sz w:val="28"/>
                <w:szCs w:val="28"/>
                <w:lang w:val="en-US"/>
              </w:rPr>
              <w:t xml:space="preserve">The curriculum has been developed and approved by Namangan </w:t>
            </w:r>
            <w:r w:rsidR="00AF3993" w:rsidRPr="00C72F50">
              <w:rPr>
                <w:rStyle w:val="a7"/>
                <w:sz w:val="28"/>
                <w:szCs w:val="28"/>
                <w:lang w:val="en-US"/>
              </w:rPr>
              <w:t>s</w:t>
            </w:r>
            <w:r w:rsidRPr="00C72F50">
              <w:rPr>
                <w:rStyle w:val="a7"/>
                <w:sz w:val="28"/>
                <w:szCs w:val="28"/>
                <w:lang w:val="en-US"/>
              </w:rPr>
              <w:t xml:space="preserve">tate </w:t>
            </w:r>
            <w:r w:rsidR="00AF3993" w:rsidRPr="00C72F50">
              <w:rPr>
                <w:rStyle w:val="a7"/>
                <w:sz w:val="28"/>
                <w:szCs w:val="28"/>
                <w:lang w:val="en-US"/>
              </w:rPr>
              <w:t>u</w:t>
            </w:r>
            <w:r w:rsidRPr="00C72F50">
              <w:rPr>
                <w:rStyle w:val="a7"/>
                <w:sz w:val="28"/>
                <w:szCs w:val="28"/>
                <w:lang w:val="en-US"/>
              </w:rPr>
              <w:t>niversity as follows:</w:t>
            </w:r>
          </w:p>
          <w:p w14:paraId="1B88A773" w14:textId="3EBE34D1" w:rsidR="005717B3" w:rsidRPr="00C72F50" w:rsidRDefault="00AF3993" w:rsidP="00C90F96">
            <w:pPr>
              <w:pStyle w:val="a8"/>
              <w:spacing w:before="0" w:beforeAutospacing="0" w:after="0" w:afterAutospacing="0"/>
              <w:jc w:val="both"/>
              <w:rPr>
                <w:sz w:val="28"/>
                <w:szCs w:val="28"/>
                <w:lang w:val="en-US"/>
              </w:rPr>
            </w:pPr>
            <w:r w:rsidRPr="00C72F50">
              <w:rPr>
                <w:sz w:val="28"/>
                <w:szCs w:val="28"/>
                <w:lang w:val="en-US"/>
              </w:rPr>
              <w:t>-</w:t>
            </w:r>
            <w:r w:rsidRPr="00C72F50">
              <w:rPr>
                <w:lang w:val="en-US"/>
              </w:rPr>
              <w:t xml:space="preserve"> </w:t>
            </w:r>
            <w:r w:rsidR="005717B3" w:rsidRPr="00C72F50">
              <w:rPr>
                <w:sz w:val="28"/>
                <w:szCs w:val="28"/>
                <w:lang w:val="en-US"/>
              </w:rPr>
              <w:t xml:space="preserve">Discussed and recommended for approval at the meeting No. ___ of the </w:t>
            </w:r>
            <w:r w:rsidRPr="00C72F50">
              <w:rPr>
                <w:rStyle w:val="a7"/>
                <w:b w:val="0"/>
                <w:bCs w:val="0"/>
                <w:lang w:val="en-US"/>
              </w:rPr>
              <w:t>d</w:t>
            </w:r>
            <w:r w:rsidR="005717B3" w:rsidRPr="00C72F50">
              <w:rPr>
                <w:rStyle w:val="a7"/>
                <w:b w:val="0"/>
                <w:bCs w:val="0"/>
                <w:sz w:val="28"/>
                <w:szCs w:val="28"/>
                <w:lang w:val="en-US"/>
              </w:rPr>
              <w:t>epartment</w:t>
            </w:r>
            <w:r w:rsidR="005717B3" w:rsidRPr="00C72F50">
              <w:rPr>
                <w:rStyle w:val="a7"/>
                <w:sz w:val="28"/>
                <w:szCs w:val="28"/>
                <w:lang w:val="en-US"/>
              </w:rPr>
              <w:t xml:space="preserve"> </w:t>
            </w:r>
            <w:r w:rsidR="005717B3" w:rsidRPr="00C72F50">
              <w:rPr>
                <w:rStyle w:val="a7"/>
                <w:b w:val="0"/>
                <w:bCs w:val="0"/>
                <w:sz w:val="28"/>
                <w:szCs w:val="28"/>
                <w:lang w:val="en-US"/>
              </w:rPr>
              <w:t>of Biology</w:t>
            </w:r>
            <w:r w:rsidR="005717B3" w:rsidRPr="00C72F50">
              <w:rPr>
                <w:sz w:val="28"/>
                <w:szCs w:val="28"/>
                <w:lang w:val="en-US"/>
              </w:rPr>
              <w:t xml:space="preserve"> on ___, 2025.</w:t>
            </w:r>
          </w:p>
          <w:p w14:paraId="648C9B4D" w14:textId="5B39DBBF" w:rsidR="005717B3" w:rsidRPr="00C72F50" w:rsidRDefault="00AF3993" w:rsidP="00C90F96">
            <w:pPr>
              <w:pStyle w:val="a8"/>
              <w:spacing w:before="0" w:beforeAutospacing="0" w:after="0" w:afterAutospacing="0"/>
              <w:jc w:val="both"/>
              <w:rPr>
                <w:sz w:val="28"/>
                <w:szCs w:val="28"/>
                <w:lang w:val="en-US"/>
              </w:rPr>
            </w:pPr>
            <w:r w:rsidRPr="00C72F50">
              <w:rPr>
                <w:sz w:val="28"/>
                <w:szCs w:val="28"/>
                <w:lang w:val="en-US"/>
              </w:rPr>
              <w:t>-</w:t>
            </w:r>
            <w:r w:rsidRPr="00C72F50">
              <w:rPr>
                <w:lang w:val="en-US"/>
              </w:rPr>
              <w:t xml:space="preserve"> </w:t>
            </w:r>
            <w:r w:rsidR="005717B3" w:rsidRPr="00C72F50">
              <w:rPr>
                <w:sz w:val="28"/>
                <w:szCs w:val="28"/>
                <w:lang w:val="en-US"/>
              </w:rPr>
              <w:t xml:space="preserve">Approved and recommended for confirmation at the meeting No. ___ of the </w:t>
            </w:r>
            <w:r w:rsidR="00C72F50" w:rsidRPr="00C72F50">
              <w:rPr>
                <w:rStyle w:val="a7"/>
                <w:b w:val="0"/>
                <w:bCs w:val="0"/>
                <w:lang w:val="uz-Cyrl-UZ"/>
              </w:rPr>
              <w:t>С</w:t>
            </w:r>
            <w:proofErr w:type="spellStart"/>
            <w:r w:rsidR="005717B3" w:rsidRPr="00C72F50">
              <w:rPr>
                <w:rStyle w:val="a7"/>
                <w:b w:val="0"/>
                <w:bCs w:val="0"/>
                <w:sz w:val="28"/>
                <w:szCs w:val="28"/>
                <w:lang w:val="en-US"/>
              </w:rPr>
              <w:t>ouncil</w:t>
            </w:r>
            <w:proofErr w:type="spellEnd"/>
            <w:r w:rsidR="005717B3" w:rsidRPr="00C72F50">
              <w:rPr>
                <w:rStyle w:val="a7"/>
                <w:b w:val="0"/>
                <w:bCs w:val="0"/>
                <w:sz w:val="28"/>
                <w:szCs w:val="28"/>
                <w:lang w:val="en-US"/>
              </w:rPr>
              <w:t xml:space="preserve"> of the </w:t>
            </w:r>
            <w:r w:rsidRPr="00C72F50">
              <w:rPr>
                <w:rStyle w:val="a7"/>
                <w:b w:val="0"/>
                <w:bCs w:val="0"/>
                <w:sz w:val="28"/>
                <w:szCs w:val="28"/>
                <w:lang w:val="en-US"/>
              </w:rPr>
              <w:t>f</w:t>
            </w:r>
            <w:r w:rsidR="005717B3" w:rsidRPr="00C72F50">
              <w:rPr>
                <w:rStyle w:val="a7"/>
                <w:b w:val="0"/>
                <w:bCs w:val="0"/>
                <w:sz w:val="28"/>
                <w:szCs w:val="28"/>
                <w:lang w:val="en-US"/>
              </w:rPr>
              <w:t>aculty of Biotechnology</w:t>
            </w:r>
            <w:r w:rsidR="005717B3" w:rsidRPr="00C72F50">
              <w:rPr>
                <w:sz w:val="28"/>
                <w:szCs w:val="28"/>
                <w:lang w:val="en-US"/>
              </w:rPr>
              <w:t xml:space="preserve"> on ___, 2025.</w:t>
            </w:r>
          </w:p>
          <w:p w14:paraId="50A1FD34" w14:textId="7DEA05B0" w:rsidR="007E6988" w:rsidRPr="00C72F50" w:rsidRDefault="005717B3" w:rsidP="00C90F96">
            <w:pPr>
              <w:pStyle w:val="a8"/>
              <w:spacing w:before="0" w:beforeAutospacing="0" w:after="0" w:afterAutospacing="0"/>
              <w:jc w:val="both"/>
              <w:rPr>
                <w:sz w:val="28"/>
                <w:szCs w:val="28"/>
                <w:lang w:val="en-US"/>
              </w:rPr>
            </w:pPr>
            <w:r w:rsidRPr="00C72F50">
              <w:rPr>
                <w:sz w:val="28"/>
                <w:szCs w:val="28"/>
                <w:lang w:val="en-US"/>
              </w:rPr>
              <w:t xml:space="preserve">Discussed and approved at the </w:t>
            </w:r>
            <w:r w:rsidR="005D3F06" w:rsidRPr="00C72F50">
              <w:rPr>
                <w:sz w:val="28"/>
                <w:szCs w:val="28"/>
                <w:lang w:val="en-US"/>
              </w:rPr>
              <w:t>M</w:t>
            </w:r>
            <w:r w:rsidRPr="00C72F50">
              <w:rPr>
                <w:sz w:val="28"/>
                <w:szCs w:val="28"/>
                <w:lang w:val="en-US"/>
              </w:rPr>
              <w:t xml:space="preserve">eeting No. ___ of the </w:t>
            </w:r>
            <w:r w:rsidR="008A1030" w:rsidRPr="00C72F50">
              <w:rPr>
                <w:sz w:val="28"/>
                <w:szCs w:val="28"/>
                <w:lang w:val="en-US"/>
              </w:rPr>
              <w:t>C</w:t>
            </w:r>
            <w:r w:rsidRPr="00C72F50">
              <w:rPr>
                <w:rStyle w:val="a7"/>
                <w:b w:val="0"/>
                <w:bCs w:val="0"/>
                <w:sz w:val="28"/>
                <w:szCs w:val="28"/>
                <w:lang w:val="en-US"/>
              </w:rPr>
              <w:t xml:space="preserve">ouncil of </w:t>
            </w:r>
            <w:proofErr w:type="spellStart"/>
            <w:r w:rsidRPr="00C72F50">
              <w:rPr>
                <w:rStyle w:val="a7"/>
                <w:b w:val="0"/>
                <w:bCs w:val="0"/>
                <w:sz w:val="28"/>
                <w:szCs w:val="28"/>
                <w:lang w:val="en-US"/>
              </w:rPr>
              <w:t>Nam</w:t>
            </w:r>
            <w:r w:rsidR="00A16F56" w:rsidRPr="00C72F50">
              <w:rPr>
                <w:rStyle w:val="a7"/>
                <w:b w:val="0"/>
                <w:bCs w:val="0"/>
                <w:sz w:val="28"/>
                <w:szCs w:val="28"/>
                <w:lang w:val="en-US"/>
              </w:rPr>
              <w:t>S</w:t>
            </w:r>
            <w:r w:rsidRPr="00C72F50">
              <w:rPr>
                <w:rStyle w:val="a7"/>
                <w:b w:val="0"/>
                <w:bCs w:val="0"/>
                <w:sz w:val="28"/>
                <w:szCs w:val="28"/>
                <w:lang w:val="en-US"/>
              </w:rPr>
              <w:t>U</w:t>
            </w:r>
            <w:proofErr w:type="spellEnd"/>
            <w:r w:rsidRPr="00C72F50">
              <w:rPr>
                <w:sz w:val="28"/>
                <w:szCs w:val="28"/>
                <w:lang w:val="en-US"/>
              </w:rPr>
              <w:t xml:space="preserve"> on ___, 2025.</w:t>
            </w:r>
          </w:p>
        </w:tc>
      </w:tr>
      <w:tr w:rsidR="007E6988" w:rsidRPr="00D50B9F" w14:paraId="486B9397" w14:textId="77777777" w:rsidTr="00BA0A52">
        <w:tc>
          <w:tcPr>
            <w:tcW w:w="623" w:type="dxa"/>
            <w:shd w:val="clear" w:color="auto" w:fill="FFFFFF" w:themeFill="background1"/>
          </w:tcPr>
          <w:p w14:paraId="2B19AD73" w14:textId="33CC9B24" w:rsidR="007E6988" w:rsidRPr="00C72F50" w:rsidRDefault="007E6988" w:rsidP="00C90F96">
            <w:pPr>
              <w:jc w:val="center"/>
              <w:rPr>
                <w:b/>
                <w:sz w:val="28"/>
                <w:szCs w:val="28"/>
                <w:lang w:val="en-US"/>
              </w:rPr>
            </w:pPr>
            <w:r w:rsidRPr="00C72F50">
              <w:rPr>
                <w:b/>
                <w:bCs/>
                <w:sz w:val="28"/>
                <w:szCs w:val="28"/>
                <w:lang w:val="uz-Cyrl-UZ"/>
              </w:rPr>
              <w:t>8</w:t>
            </w:r>
            <w:r w:rsidRPr="00C72F50">
              <w:rPr>
                <w:b/>
                <w:bCs/>
                <w:sz w:val="28"/>
                <w:szCs w:val="28"/>
                <w:lang w:val="en-US"/>
              </w:rPr>
              <w:t>.</w:t>
            </w:r>
          </w:p>
        </w:tc>
        <w:tc>
          <w:tcPr>
            <w:tcW w:w="9574" w:type="dxa"/>
            <w:gridSpan w:val="5"/>
            <w:shd w:val="clear" w:color="auto" w:fill="FFFFFF" w:themeFill="background1"/>
          </w:tcPr>
          <w:p w14:paraId="4DBF062A" w14:textId="52EBA613" w:rsidR="005717B3" w:rsidRPr="00C72F50" w:rsidRDefault="005717B3" w:rsidP="00C90F96">
            <w:pPr>
              <w:jc w:val="both"/>
              <w:rPr>
                <w:sz w:val="28"/>
                <w:szCs w:val="28"/>
                <w:lang w:val="en-US"/>
              </w:rPr>
            </w:pPr>
            <w:r w:rsidRPr="00C72F50">
              <w:rPr>
                <w:b/>
                <w:bCs/>
                <w:sz w:val="28"/>
                <w:szCs w:val="28"/>
                <w:lang w:val="en-US"/>
              </w:rPr>
              <w:t xml:space="preserve">Course/Module </w:t>
            </w:r>
            <w:r w:rsidR="00AF3993" w:rsidRPr="00C72F50">
              <w:rPr>
                <w:b/>
                <w:bCs/>
                <w:sz w:val="28"/>
                <w:szCs w:val="28"/>
                <w:lang w:val="en-US"/>
              </w:rPr>
              <w:t>r</w:t>
            </w:r>
            <w:r w:rsidRPr="00C72F50">
              <w:rPr>
                <w:b/>
                <w:bCs/>
                <w:sz w:val="28"/>
                <w:szCs w:val="28"/>
                <w:lang w:val="en-US"/>
              </w:rPr>
              <w:t xml:space="preserve">esponsible </w:t>
            </w:r>
            <w:r w:rsidR="00AF3993" w:rsidRPr="00C72F50">
              <w:rPr>
                <w:b/>
                <w:bCs/>
                <w:sz w:val="28"/>
                <w:szCs w:val="28"/>
                <w:lang w:val="en-US"/>
              </w:rPr>
              <w:t>p</w:t>
            </w:r>
            <w:r w:rsidRPr="00C72F50">
              <w:rPr>
                <w:b/>
                <w:bCs/>
                <w:sz w:val="28"/>
                <w:szCs w:val="28"/>
                <w:lang w:val="en-US"/>
              </w:rPr>
              <w:t>erson:</w:t>
            </w:r>
          </w:p>
          <w:p w14:paraId="131FDCF0" w14:textId="1F52BB32" w:rsidR="007E6988" w:rsidRPr="00C72F50" w:rsidRDefault="00015674" w:rsidP="00C90F96">
            <w:pPr>
              <w:jc w:val="both"/>
              <w:rPr>
                <w:sz w:val="28"/>
                <w:szCs w:val="28"/>
                <w:lang w:val="en-US"/>
              </w:rPr>
            </w:pPr>
            <w:proofErr w:type="spellStart"/>
            <w:r w:rsidRPr="00C72F50">
              <w:rPr>
                <w:sz w:val="28"/>
                <w:szCs w:val="28"/>
                <w:lang w:val="en-US"/>
              </w:rPr>
              <w:t>S.A.Nishonova</w:t>
            </w:r>
            <w:proofErr w:type="spellEnd"/>
            <w:r w:rsidR="005717B3" w:rsidRPr="00C72F50">
              <w:rPr>
                <w:sz w:val="28"/>
                <w:szCs w:val="28"/>
                <w:lang w:val="en-US"/>
              </w:rPr>
              <w:t xml:space="preserve"> – Senior Lecturer, Department of Biology, Namangan State University (</w:t>
            </w:r>
            <w:proofErr w:type="spellStart"/>
            <w:r w:rsidR="005717B3" w:rsidRPr="00C72F50">
              <w:rPr>
                <w:sz w:val="28"/>
                <w:szCs w:val="28"/>
                <w:lang w:val="en-US"/>
              </w:rPr>
              <w:t>Nam</w:t>
            </w:r>
            <w:r w:rsidR="00C72F50">
              <w:rPr>
                <w:sz w:val="28"/>
                <w:szCs w:val="28"/>
                <w:lang w:val="en-US"/>
              </w:rPr>
              <w:t>S</w:t>
            </w:r>
            <w:r w:rsidR="005717B3" w:rsidRPr="00C72F50">
              <w:rPr>
                <w:sz w:val="28"/>
                <w:szCs w:val="28"/>
                <w:lang w:val="en-US"/>
              </w:rPr>
              <w:t>U</w:t>
            </w:r>
            <w:proofErr w:type="spellEnd"/>
            <w:r w:rsidR="005717B3" w:rsidRPr="00C72F50">
              <w:rPr>
                <w:sz w:val="28"/>
                <w:szCs w:val="28"/>
                <w:lang w:val="en-US"/>
              </w:rPr>
              <w:t>)</w:t>
            </w:r>
          </w:p>
        </w:tc>
      </w:tr>
      <w:tr w:rsidR="007E6988" w:rsidRPr="00D50B9F" w14:paraId="64C6915F" w14:textId="77777777" w:rsidTr="00BA0A52">
        <w:tc>
          <w:tcPr>
            <w:tcW w:w="623" w:type="dxa"/>
            <w:shd w:val="clear" w:color="auto" w:fill="FFFFFF" w:themeFill="background1"/>
          </w:tcPr>
          <w:p w14:paraId="6CE1249B" w14:textId="4B687D95" w:rsidR="007E6988" w:rsidRPr="00C72F50" w:rsidRDefault="007E6988" w:rsidP="00C90F96">
            <w:pPr>
              <w:jc w:val="center"/>
              <w:rPr>
                <w:b/>
                <w:sz w:val="28"/>
                <w:szCs w:val="28"/>
                <w:lang w:val="en-US"/>
              </w:rPr>
            </w:pPr>
            <w:r w:rsidRPr="00C72F50">
              <w:rPr>
                <w:b/>
                <w:bCs/>
                <w:sz w:val="28"/>
                <w:szCs w:val="28"/>
                <w:lang w:val="uz-Cyrl-UZ"/>
              </w:rPr>
              <w:t>9</w:t>
            </w:r>
            <w:r w:rsidRPr="00C72F50">
              <w:rPr>
                <w:b/>
                <w:bCs/>
                <w:sz w:val="28"/>
                <w:szCs w:val="28"/>
                <w:lang w:val="en-US"/>
              </w:rPr>
              <w:t>.</w:t>
            </w:r>
          </w:p>
        </w:tc>
        <w:tc>
          <w:tcPr>
            <w:tcW w:w="9574" w:type="dxa"/>
            <w:gridSpan w:val="5"/>
            <w:shd w:val="clear" w:color="auto" w:fill="FFFFFF" w:themeFill="background1"/>
          </w:tcPr>
          <w:p w14:paraId="708FFA27" w14:textId="354F0803" w:rsidR="00A16F56" w:rsidRPr="00C72F50" w:rsidRDefault="00A16F56" w:rsidP="00C90F96">
            <w:pPr>
              <w:jc w:val="both"/>
              <w:rPr>
                <w:b/>
                <w:bCs/>
                <w:sz w:val="28"/>
                <w:szCs w:val="28"/>
                <w:lang w:val="en-US"/>
              </w:rPr>
            </w:pPr>
            <w:r w:rsidRPr="00C72F50">
              <w:rPr>
                <w:b/>
                <w:bCs/>
                <w:sz w:val="28"/>
                <w:szCs w:val="28"/>
                <w:lang w:val="en-US"/>
              </w:rPr>
              <w:t>Reviewer</w:t>
            </w:r>
            <w:r w:rsidR="00AF3993" w:rsidRPr="00C72F50">
              <w:rPr>
                <w:b/>
                <w:bCs/>
                <w:sz w:val="28"/>
                <w:szCs w:val="28"/>
                <w:lang w:val="en-US"/>
              </w:rPr>
              <w:t>:</w:t>
            </w:r>
          </w:p>
          <w:p w14:paraId="1446375C" w14:textId="6F40FC5B" w:rsidR="007E6988" w:rsidRPr="00C72F50" w:rsidRDefault="00015674" w:rsidP="00C90F96">
            <w:pPr>
              <w:widowControl w:val="0"/>
              <w:tabs>
                <w:tab w:val="left" w:pos="0"/>
              </w:tabs>
              <w:autoSpaceDE w:val="0"/>
              <w:autoSpaceDN w:val="0"/>
              <w:adjustRightInd w:val="0"/>
              <w:jc w:val="both"/>
              <w:rPr>
                <w:bCs/>
                <w:sz w:val="28"/>
                <w:szCs w:val="28"/>
                <w:lang w:val="en-US"/>
              </w:rPr>
            </w:pPr>
            <w:proofErr w:type="spellStart"/>
            <w:r w:rsidRPr="00C72F50">
              <w:rPr>
                <w:rStyle w:val="a7"/>
                <w:lang w:val="en-US"/>
              </w:rPr>
              <w:t>eviewer</w:t>
            </w:r>
            <w:proofErr w:type="spellEnd"/>
            <w:r w:rsidRPr="00C72F50">
              <w:rPr>
                <w:rStyle w:val="a7"/>
                <w:lang w:val="en-US"/>
              </w:rPr>
              <w:t>:</w:t>
            </w:r>
            <w:r w:rsidRPr="00C72F50">
              <w:rPr>
                <w:lang w:val="en-US"/>
              </w:rPr>
              <w:br/>
            </w:r>
            <w:proofErr w:type="spellStart"/>
            <w:r w:rsidR="00113A21" w:rsidRPr="00C72F50">
              <w:rPr>
                <w:sz w:val="28"/>
                <w:lang w:val="en-US"/>
              </w:rPr>
              <w:t>A.M.</w:t>
            </w:r>
            <w:r w:rsidRPr="00C72F50">
              <w:rPr>
                <w:sz w:val="28"/>
                <w:lang w:val="en-US"/>
              </w:rPr>
              <w:t>Ismatov</w:t>
            </w:r>
            <w:proofErr w:type="spellEnd"/>
            <w:r w:rsidRPr="00C72F50">
              <w:rPr>
                <w:sz w:val="28"/>
                <w:lang w:val="en-US"/>
              </w:rPr>
              <w:t xml:space="preserve"> — Senior Lecturer, PhD, Department of Biology, Namangan State University</w:t>
            </w:r>
          </w:p>
        </w:tc>
      </w:tr>
    </w:tbl>
    <w:p w14:paraId="10B94D70" w14:textId="2A7ABFCB" w:rsidR="007E6988" w:rsidRPr="00C72F50" w:rsidRDefault="007E6988" w:rsidP="00C90F96">
      <w:pPr>
        <w:rPr>
          <w:sz w:val="28"/>
          <w:szCs w:val="28"/>
          <w:lang w:val="en-US"/>
        </w:rPr>
      </w:pPr>
    </w:p>
    <w:p w14:paraId="0BCF5459" w14:textId="77777777" w:rsidR="00E27B7C" w:rsidRPr="00C72F50" w:rsidRDefault="00E27B7C" w:rsidP="00C90F96">
      <w:pPr>
        <w:rPr>
          <w:b/>
          <w:bCs/>
          <w:sz w:val="28"/>
          <w:szCs w:val="28"/>
          <w:lang w:val="uz-Cyrl-UZ"/>
        </w:rPr>
      </w:pPr>
    </w:p>
    <w:p w14:paraId="12217174" w14:textId="77777777" w:rsidR="00A16F56" w:rsidRPr="00C72F50" w:rsidRDefault="00A16F56" w:rsidP="00C90F96">
      <w:pPr>
        <w:spacing w:line="360" w:lineRule="auto"/>
        <w:rPr>
          <w:rStyle w:val="a7"/>
          <w:b w:val="0"/>
          <w:bCs w:val="0"/>
          <w:sz w:val="28"/>
          <w:szCs w:val="28"/>
          <w:lang w:val="en-US"/>
        </w:rPr>
      </w:pPr>
      <w:r w:rsidRPr="00C72F50">
        <w:rPr>
          <w:rStyle w:val="a7"/>
          <w:b w:val="0"/>
          <w:bCs w:val="0"/>
          <w:sz w:val="28"/>
          <w:szCs w:val="28"/>
          <w:lang w:val="en-US"/>
        </w:rPr>
        <w:t xml:space="preserve">Head of educational and methodological </w:t>
      </w:r>
    </w:p>
    <w:p w14:paraId="6D6F75F6" w14:textId="4456C8C5" w:rsidR="000E128A" w:rsidRPr="00C72F50" w:rsidRDefault="00A16F56" w:rsidP="00C90F96">
      <w:pPr>
        <w:spacing w:line="360" w:lineRule="auto"/>
        <w:rPr>
          <w:b/>
          <w:bCs/>
          <w:sz w:val="28"/>
          <w:szCs w:val="28"/>
          <w:lang w:val="en-US"/>
        </w:rPr>
      </w:pPr>
      <w:r w:rsidRPr="00C72F50">
        <w:rPr>
          <w:rStyle w:val="a7"/>
          <w:b w:val="0"/>
          <w:bCs w:val="0"/>
          <w:sz w:val="28"/>
          <w:szCs w:val="28"/>
          <w:lang w:val="en-US"/>
        </w:rPr>
        <w:t>departmen</w:t>
      </w:r>
      <w:r w:rsidR="00B42943" w:rsidRPr="00C72F50">
        <w:rPr>
          <w:rStyle w:val="a7"/>
          <w:b w:val="0"/>
          <w:bCs w:val="0"/>
          <w:sz w:val="28"/>
          <w:szCs w:val="28"/>
          <w:lang w:val="en-US"/>
        </w:rPr>
        <w:t>t:</w:t>
      </w:r>
      <w:r w:rsidR="00B42943" w:rsidRPr="00C72F50">
        <w:rPr>
          <w:b/>
          <w:bCs/>
          <w:sz w:val="28"/>
          <w:szCs w:val="28"/>
          <w:lang w:val="en-US"/>
        </w:rPr>
        <w:t xml:space="preserve"> </w:t>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00B42943" w:rsidRPr="00C72F50">
        <w:rPr>
          <w:sz w:val="28"/>
          <w:szCs w:val="28"/>
          <w:lang w:val="en-US"/>
        </w:rPr>
        <w:t xml:space="preserve">X. </w:t>
      </w:r>
      <w:proofErr w:type="spellStart"/>
      <w:r w:rsidR="00B42943" w:rsidRPr="00C72F50">
        <w:rPr>
          <w:sz w:val="28"/>
          <w:szCs w:val="28"/>
          <w:lang w:val="en-US"/>
        </w:rPr>
        <w:t>Ibra</w:t>
      </w:r>
      <w:r w:rsidR="002F6E9D" w:rsidRPr="00C72F50">
        <w:rPr>
          <w:sz w:val="28"/>
          <w:szCs w:val="28"/>
          <w:lang w:val="en-US"/>
        </w:rPr>
        <w:t>x</w:t>
      </w:r>
      <w:r w:rsidR="00B42943" w:rsidRPr="00C72F50">
        <w:rPr>
          <w:sz w:val="28"/>
          <w:szCs w:val="28"/>
          <w:lang w:val="en-US"/>
        </w:rPr>
        <w:t>imov</w:t>
      </w:r>
      <w:proofErr w:type="spellEnd"/>
      <w:r w:rsidR="00B42943" w:rsidRPr="00C72F50">
        <w:rPr>
          <w:b/>
          <w:bCs/>
          <w:sz w:val="28"/>
          <w:szCs w:val="28"/>
          <w:lang w:val="en-US"/>
        </w:rPr>
        <w:br/>
      </w:r>
      <w:r w:rsidRPr="00C72F50">
        <w:rPr>
          <w:rStyle w:val="a7"/>
          <w:b w:val="0"/>
          <w:bCs w:val="0"/>
          <w:sz w:val="28"/>
          <w:szCs w:val="28"/>
          <w:lang w:val="en-US"/>
        </w:rPr>
        <w:t xml:space="preserve">Dean of the faculty </w:t>
      </w:r>
      <w:r w:rsidR="00B42943" w:rsidRPr="00C72F50">
        <w:rPr>
          <w:rStyle w:val="a7"/>
          <w:b w:val="0"/>
          <w:bCs w:val="0"/>
          <w:sz w:val="28"/>
          <w:szCs w:val="28"/>
          <w:lang w:val="en-US"/>
        </w:rPr>
        <w:t>of Biotechnology:</w:t>
      </w:r>
      <w:r w:rsidR="00B42943" w:rsidRPr="00C72F50">
        <w:rPr>
          <w:b/>
          <w:bCs/>
          <w:sz w:val="28"/>
          <w:szCs w:val="28"/>
          <w:lang w:val="en-US"/>
        </w:rPr>
        <w:t xml:space="preserve"> </w:t>
      </w:r>
      <w:r w:rsidRPr="00C72F50">
        <w:rPr>
          <w:b/>
          <w:bCs/>
          <w:sz w:val="28"/>
          <w:szCs w:val="28"/>
          <w:lang w:val="en-US"/>
        </w:rPr>
        <w:tab/>
      </w:r>
      <w:r w:rsidRPr="00C72F50">
        <w:rPr>
          <w:b/>
          <w:bCs/>
          <w:sz w:val="28"/>
          <w:szCs w:val="28"/>
          <w:lang w:val="en-US"/>
        </w:rPr>
        <w:tab/>
      </w:r>
      <w:r w:rsidRPr="00C72F50">
        <w:rPr>
          <w:b/>
          <w:bCs/>
          <w:sz w:val="28"/>
          <w:szCs w:val="28"/>
          <w:lang w:val="en-US"/>
        </w:rPr>
        <w:tab/>
      </w:r>
      <w:r w:rsidR="00B42943" w:rsidRPr="00C72F50">
        <w:rPr>
          <w:sz w:val="28"/>
          <w:szCs w:val="28"/>
          <w:lang w:val="en-US"/>
        </w:rPr>
        <w:t xml:space="preserve">A. </w:t>
      </w:r>
      <w:proofErr w:type="spellStart"/>
      <w:r w:rsidR="00B42943" w:rsidRPr="00C72F50">
        <w:rPr>
          <w:sz w:val="28"/>
          <w:szCs w:val="28"/>
          <w:lang w:val="en-US"/>
        </w:rPr>
        <w:t>Batoshov</w:t>
      </w:r>
      <w:proofErr w:type="spellEnd"/>
      <w:r w:rsidR="00B42943" w:rsidRPr="00C72F50">
        <w:rPr>
          <w:b/>
          <w:bCs/>
          <w:sz w:val="28"/>
          <w:szCs w:val="28"/>
          <w:lang w:val="en-US"/>
        </w:rPr>
        <w:br/>
      </w:r>
      <w:r w:rsidR="00B42943" w:rsidRPr="00C72F50">
        <w:rPr>
          <w:rStyle w:val="a7"/>
          <w:b w:val="0"/>
          <w:bCs w:val="0"/>
          <w:sz w:val="28"/>
          <w:szCs w:val="28"/>
          <w:lang w:val="en-US"/>
        </w:rPr>
        <w:t xml:space="preserve">Head </w:t>
      </w:r>
      <w:r w:rsidRPr="00C72F50">
        <w:rPr>
          <w:rStyle w:val="a7"/>
          <w:b w:val="0"/>
          <w:bCs w:val="0"/>
          <w:sz w:val="28"/>
          <w:szCs w:val="28"/>
          <w:lang w:val="en-US"/>
        </w:rPr>
        <w:t xml:space="preserve">of the department </w:t>
      </w:r>
      <w:r w:rsidR="00B42943" w:rsidRPr="00C72F50">
        <w:rPr>
          <w:rStyle w:val="a7"/>
          <w:b w:val="0"/>
          <w:bCs w:val="0"/>
          <w:sz w:val="28"/>
          <w:szCs w:val="28"/>
          <w:lang w:val="en-US"/>
        </w:rPr>
        <w:t>of Biology:</w:t>
      </w:r>
      <w:r w:rsidR="00B42943" w:rsidRPr="00C72F50">
        <w:rPr>
          <w:b/>
          <w:bCs/>
          <w:sz w:val="28"/>
          <w:szCs w:val="28"/>
          <w:lang w:val="en-US"/>
        </w:rPr>
        <w:t xml:space="preserve"> </w:t>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00B42943" w:rsidRPr="00C72F50">
        <w:rPr>
          <w:sz w:val="28"/>
          <w:szCs w:val="28"/>
          <w:lang w:val="en-US"/>
        </w:rPr>
        <w:t xml:space="preserve">D. </w:t>
      </w:r>
      <w:proofErr w:type="spellStart"/>
      <w:r w:rsidR="00B42943" w:rsidRPr="00C72F50">
        <w:rPr>
          <w:sz w:val="28"/>
          <w:szCs w:val="28"/>
          <w:lang w:val="en-US"/>
        </w:rPr>
        <w:t>Komilov</w:t>
      </w:r>
      <w:proofErr w:type="spellEnd"/>
      <w:r w:rsidR="00B42943" w:rsidRPr="00C72F50">
        <w:rPr>
          <w:b/>
          <w:bCs/>
          <w:sz w:val="28"/>
          <w:szCs w:val="28"/>
          <w:lang w:val="en-US"/>
        </w:rPr>
        <w:br/>
      </w:r>
      <w:r w:rsidR="00B42943" w:rsidRPr="00C72F50">
        <w:rPr>
          <w:rStyle w:val="a7"/>
          <w:b w:val="0"/>
          <w:bCs w:val="0"/>
          <w:sz w:val="28"/>
          <w:szCs w:val="28"/>
          <w:lang w:val="en-US"/>
        </w:rPr>
        <w:t>Author/Compiler:</w:t>
      </w:r>
      <w:r w:rsidR="00B42943" w:rsidRPr="00C72F50">
        <w:rPr>
          <w:b/>
          <w:bCs/>
          <w:sz w:val="28"/>
          <w:szCs w:val="28"/>
          <w:lang w:val="en-US"/>
        </w:rPr>
        <w:t xml:space="preserve"> </w:t>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Pr="00C72F50">
        <w:rPr>
          <w:b/>
          <w:bCs/>
          <w:sz w:val="28"/>
          <w:szCs w:val="28"/>
          <w:lang w:val="en-US"/>
        </w:rPr>
        <w:tab/>
      </w:r>
      <w:r w:rsidR="00C90F96" w:rsidRPr="00E5059D">
        <w:rPr>
          <w:sz w:val="28"/>
          <w:szCs w:val="28"/>
          <w:lang w:val="en-US"/>
        </w:rPr>
        <w:t>S</w:t>
      </w:r>
      <w:r w:rsidR="00B42943" w:rsidRPr="00C72F50">
        <w:rPr>
          <w:sz w:val="28"/>
          <w:szCs w:val="28"/>
          <w:lang w:val="en-US"/>
        </w:rPr>
        <w:t xml:space="preserve">. </w:t>
      </w:r>
      <w:proofErr w:type="spellStart"/>
      <w:r w:rsidR="00B42943" w:rsidRPr="00C72F50">
        <w:rPr>
          <w:sz w:val="28"/>
          <w:szCs w:val="28"/>
          <w:lang w:val="en-US"/>
        </w:rPr>
        <w:t>N</w:t>
      </w:r>
      <w:r w:rsidR="00C90F96" w:rsidRPr="00C72F50">
        <w:rPr>
          <w:sz w:val="28"/>
          <w:szCs w:val="28"/>
          <w:lang w:val="en-US"/>
        </w:rPr>
        <w:t>ishanova</w:t>
      </w:r>
      <w:proofErr w:type="spellEnd"/>
    </w:p>
    <w:sectPr w:rsidR="000E128A" w:rsidRPr="00C72F50"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531AE" w14:textId="77777777" w:rsidR="008545E6" w:rsidRDefault="008545E6" w:rsidP="007E6988">
      <w:r>
        <w:separator/>
      </w:r>
    </w:p>
  </w:endnote>
  <w:endnote w:type="continuationSeparator" w:id="0">
    <w:p w14:paraId="7BC6939A" w14:textId="77777777" w:rsidR="008545E6" w:rsidRDefault="008545E6"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3CE09" w14:textId="77777777" w:rsidR="008545E6" w:rsidRDefault="008545E6" w:rsidP="007E6988">
      <w:r>
        <w:separator/>
      </w:r>
    </w:p>
  </w:footnote>
  <w:footnote w:type="continuationSeparator" w:id="0">
    <w:p w14:paraId="33DA1932" w14:textId="77777777" w:rsidR="008545E6" w:rsidRDefault="008545E6"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D2621"/>
    <w:multiLevelType w:val="hybridMultilevel"/>
    <w:tmpl w:val="FAB45E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8">
    <w:nsid w:val="2A29147D"/>
    <w:multiLevelType w:val="hybridMultilevel"/>
    <w:tmpl w:val="440AC34A"/>
    <w:lvl w:ilvl="0" w:tplc="BB52BE40">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2">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3">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4">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9">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0">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2"/>
  </w:num>
  <w:num w:numId="3">
    <w:abstractNumId w:val="28"/>
  </w:num>
  <w:num w:numId="4">
    <w:abstractNumId w:val="4"/>
  </w:num>
  <w:num w:numId="5">
    <w:abstractNumId w:val="7"/>
  </w:num>
  <w:num w:numId="6">
    <w:abstractNumId w:val="15"/>
  </w:num>
  <w:num w:numId="7">
    <w:abstractNumId w:val="26"/>
  </w:num>
  <w:num w:numId="8">
    <w:abstractNumId w:val="14"/>
  </w:num>
  <w:num w:numId="9">
    <w:abstractNumId w:val="12"/>
  </w:num>
  <w:num w:numId="10">
    <w:abstractNumId w:val="30"/>
  </w:num>
  <w:num w:numId="11">
    <w:abstractNumId w:val="29"/>
  </w:num>
  <w:num w:numId="12">
    <w:abstractNumId w:val="20"/>
  </w:num>
  <w:num w:numId="13">
    <w:abstractNumId w:val="18"/>
  </w:num>
  <w:num w:numId="14">
    <w:abstractNumId w:val="10"/>
  </w:num>
  <w:num w:numId="15">
    <w:abstractNumId w:val="2"/>
  </w:num>
  <w:num w:numId="16">
    <w:abstractNumId w:val="23"/>
  </w:num>
  <w:num w:numId="17">
    <w:abstractNumId w:val="6"/>
  </w:num>
  <w:num w:numId="18">
    <w:abstractNumId w:val="16"/>
  </w:num>
  <w:num w:numId="19">
    <w:abstractNumId w:val="0"/>
  </w:num>
  <w:num w:numId="20">
    <w:abstractNumId w:val="24"/>
  </w:num>
  <w:num w:numId="21">
    <w:abstractNumId w:val="3"/>
  </w:num>
  <w:num w:numId="22">
    <w:abstractNumId w:val="19"/>
  </w:num>
  <w:num w:numId="23">
    <w:abstractNumId w:val="21"/>
  </w:num>
  <w:num w:numId="24">
    <w:abstractNumId w:val="5"/>
  </w:num>
  <w:num w:numId="25">
    <w:abstractNumId w:val="17"/>
  </w:num>
  <w:num w:numId="26">
    <w:abstractNumId w:val="33"/>
  </w:num>
  <w:num w:numId="27">
    <w:abstractNumId w:val="22"/>
  </w:num>
  <w:num w:numId="28">
    <w:abstractNumId w:val="27"/>
  </w:num>
  <w:num w:numId="29">
    <w:abstractNumId w:val="31"/>
  </w:num>
  <w:num w:numId="30">
    <w:abstractNumId w:val="25"/>
  </w:num>
  <w:num w:numId="31">
    <w:abstractNumId w:val="9"/>
  </w:num>
  <w:num w:numId="32">
    <w:abstractNumId w:val="11"/>
  </w:num>
  <w:num w:numId="33">
    <w:abstractNumId w:val="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15674"/>
    <w:rsid w:val="00026C9D"/>
    <w:rsid w:val="000C7FB3"/>
    <w:rsid w:val="000D36F6"/>
    <w:rsid w:val="000E128A"/>
    <w:rsid w:val="001043AD"/>
    <w:rsid w:val="00113A21"/>
    <w:rsid w:val="00142272"/>
    <w:rsid w:val="00142D1A"/>
    <w:rsid w:val="00196767"/>
    <w:rsid w:val="002214D1"/>
    <w:rsid w:val="00257220"/>
    <w:rsid w:val="00267508"/>
    <w:rsid w:val="002736D8"/>
    <w:rsid w:val="002E1912"/>
    <w:rsid w:val="002F6E9D"/>
    <w:rsid w:val="0030344B"/>
    <w:rsid w:val="00313C56"/>
    <w:rsid w:val="0034481C"/>
    <w:rsid w:val="00383644"/>
    <w:rsid w:val="003B1981"/>
    <w:rsid w:val="003B3ABE"/>
    <w:rsid w:val="003C79EC"/>
    <w:rsid w:val="003D7A39"/>
    <w:rsid w:val="00447EB8"/>
    <w:rsid w:val="00452ACC"/>
    <w:rsid w:val="004715C9"/>
    <w:rsid w:val="004909E0"/>
    <w:rsid w:val="004933A6"/>
    <w:rsid w:val="005040AE"/>
    <w:rsid w:val="00506D07"/>
    <w:rsid w:val="00520010"/>
    <w:rsid w:val="00554FC1"/>
    <w:rsid w:val="0057123B"/>
    <w:rsid w:val="005717B3"/>
    <w:rsid w:val="005722F1"/>
    <w:rsid w:val="00586C7B"/>
    <w:rsid w:val="00597BBB"/>
    <w:rsid w:val="005A25DB"/>
    <w:rsid w:val="005C5777"/>
    <w:rsid w:val="005D3F06"/>
    <w:rsid w:val="005E3726"/>
    <w:rsid w:val="00602936"/>
    <w:rsid w:val="00603DDC"/>
    <w:rsid w:val="0066039A"/>
    <w:rsid w:val="00667B98"/>
    <w:rsid w:val="006A1C55"/>
    <w:rsid w:val="006F4D17"/>
    <w:rsid w:val="006F74A4"/>
    <w:rsid w:val="007079DB"/>
    <w:rsid w:val="00713032"/>
    <w:rsid w:val="00713BD3"/>
    <w:rsid w:val="00727259"/>
    <w:rsid w:val="00741179"/>
    <w:rsid w:val="007B0E99"/>
    <w:rsid w:val="007E6988"/>
    <w:rsid w:val="0085355A"/>
    <w:rsid w:val="008545E6"/>
    <w:rsid w:val="008A1030"/>
    <w:rsid w:val="008B0B98"/>
    <w:rsid w:val="008B6B98"/>
    <w:rsid w:val="008F4B6B"/>
    <w:rsid w:val="0090520C"/>
    <w:rsid w:val="00906888"/>
    <w:rsid w:val="00976AE2"/>
    <w:rsid w:val="009C0ABE"/>
    <w:rsid w:val="00A156DA"/>
    <w:rsid w:val="00A16F56"/>
    <w:rsid w:val="00A247F0"/>
    <w:rsid w:val="00A57934"/>
    <w:rsid w:val="00AA15ED"/>
    <w:rsid w:val="00AB36BB"/>
    <w:rsid w:val="00AC3EDC"/>
    <w:rsid w:val="00AF0242"/>
    <w:rsid w:val="00AF3624"/>
    <w:rsid w:val="00AF3993"/>
    <w:rsid w:val="00B21CA1"/>
    <w:rsid w:val="00B24B70"/>
    <w:rsid w:val="00B42943"/>
    <w:rsid w:val="00B53505"/>
    <w:rsid w:val="00B63679"/>
    <w:rsid w:val="00B653C2"/>
    <w:rsid w:val="00B7308C"/>
    <w:rsid w:val="00BA0A52"/>
    <w:rsid w:val="00BF1D86"/>
    <w:rsid w:val="00C10AD6"/>
    <w:rsid w:val="00C1400D"/>
    <w:rsid w:val="00C26C11"/>
    <w:rsid w:val="00C7232F"/>
    <w:rsid w:val="00C72F50"/>
    <w:rsid w:val="00C7675E"/>
    <w:rsid w:val="00C84620"/>
    <w:rsid w:val="00C90F96"/>
    <w:rsid w:val="00D15CDB"/>
    <w:rsid w:val="00D228A7"/>
    <w:rsid w:val="00D50B9F"/>
    <w:rsid w:val="00D52513"/>
    <w:rsid w:val="00DB2D14"/>
    <w:rsid w:val="00DD5F08"/>
    <w:rsid w:val="00DD6BCB"/>
    <w:rsid w:val="00E10E82"/>
    <w:rsid w:val="00E14EFA"/>
    <w:rsid w:val="00E27B7C"/>
    <w:rsid w:val="00E41878"/>
    <w:rsid w:val="00E45064"/>
    <w:rsid w:val="00E45AD2"/>
    <w:rsid w:val="00E5059D"/>
    <w:rsid w:val="00E74C9A"/>
    <w:rsid w:val="00E80C0D"/>
    <w:rsid w:val="00E82326"/>
    <w:rsid w:val="00EB5031"/>
    <w:rsid w:val="00ED45ED"/>
    <w:rsid w:val="00F04608"/>
    <w:rsid w:val="00F06C84"/>
    <w:rsid w:val="00F10765"/>
    <w:rsid w:val="00F23FAF"/>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qFormat/>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character" w:customStyle="1" w:styleId="FontStyle12">
    <w:name w:val="Font Style12"/>
    <w:rsid w:val="00AC3EDC"/>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qFormat/>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character" w:customStyle="1" w:styleId="FontStyle12">
    <w:name w:val="Font Style12"/>
    <w:rsid w:val="00AC3ED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14047688">
      <w:bodyDiv w:val="1"/>
      <w:marLeft w:val="0"/>
      <w:marRight w:val="0"/>
      <w:marTop w:val="0"/>
      <w:marBottom w:val="0"/>
      <w:divBdr>
        <w:top w:val="none" w:sz="0" w:space="0" w:color="auto"/>
        <w:left w:val="none" w:sz="0" w:space="0" w:color="auto"/>
        <w:bottom w:val="none" w:sz="0" w:space="0" w:color="auto"/>
        <w:right w:val="none" w:sz="0" w:space="0" w:color="auto"/>
      </w:divBdr>
    </w:div>
    <w:div w:id="242376068">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687297415">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3147513">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04852485">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760828537">
      <w:bodyDiv w:val="1"/>
      <w:marLeft w:val="0"/>
      <w:marRight w:val="0"/>
      <w:marTop w:val="0"/>
      <w:marBottom w:val="0"/>
      <w:divBdr>
        <w:top w:val="none" w:sz="0" w:space="0" w:color="auto"/>
        <w:left w:val="none" w:sz="0" w:space="0" w:color="auto"/>
        <w:bottom w:val="none" w:sz="0" w:space="0" w:color="auto"/>
        <w:right w:val="none" w:sz="0" w:space="0" w:color="auto"/>
      </w:divBdr>
    </w:div>
    <w:div w:id="1794638647">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455578">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2567</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Olimjon</cp:lastModifiedBy>
  <cp:revision>18</cp:revision>
  <dcterms:created xsi:type="dcterms:W3CDTF">2026-01-14T08:46:00Z</dcterms:created>
  <dcterms:modified xsi:type="dcterms:W3CDTF">2026-02-03T14:20:00Z</dcterms:modified>
</cp:coreProperties>
</file>